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107D" w14:textId="4E7B65B0" w:rsidR="00D845F1" w:rsidRPr="00605C46" w:rsidRDefault="00A27564" w:rsidP="2C58E5AA">
      <w:pPr>
        <w:rPr>
          <w:rStyle w:val="normaltextrun"/>
          <w:rFonts w:eastAsiaTheme="minorEastAsia"/>
          <w:b/>
          <w:bCs/>
          <w:color w:val="000000"/>
          <w:sz w:val="28"/>
          <w:szCs w:val="28"/>
          <w:shd w:val="clear" w:color="auto" w:fill="FFFFFF"/>
        </w:rPr>
      </w:pPr>
      <w:r w:rsidRPr="00605C46">
        <w:rPr>
          <w:rStyle w:val="normaltextrun"/>
          <w:rFonts w:eastAsiaTheme="minorEastAsia"/>
          <w:b/>
          <w:bCs/>
          <w:color w:val="000000"/>
          <w:sz w:val="28"/>
          <w:szCs w:val="28"/>
          <w:shd w:val="clear" w:color="auto" w:fill="FFFFFF"/>
        </w:rPr>
        <w:t xml:space="preserve">Recommended </w:t>
      </w:r>
      <w:r w:rsidR="56D8EAE7" w:rsidRPr="00605C46">
        <w:rPr>
          <w:rStyle w:val="normaltextrun"/>
          <w:rFonts w:eastAsiaTheme="minorEastAsia"/>
          <w:b/>
          <w:bCs/>
          <w:color w:val="000000"/>
          <w:sz w:val="28"/>
          <w:szCs w:val="28"/>
          <w:shd w:val="clear" w:color="auto" w:fill="FFFFFF"/>
        </w:rPr>
        <w:t xml:space="preserve">FDC </w:t>
      </w:r>
      <w:r w:rsidR="00D845F1" w:rsidRPr="00605C46">
        <w:rPr>
          <w:rStyle w:val="normaltextrun"/>
          <w:rFonts w:eastAsiaTheme="minorEastAsia"/>
          <w:b/>
          <w:bCs/>
          <w:color w:val="000000"/>
          <w:sz w:val="28"/>
          <w:szCs w:val="28"/>
          <w:shd w:val="clear" w:color="auto" w:fill="FFFFFF"/>
        </w:rPr>
        <w:t xml:space="preserve">Syllabus </w:t>
      </w:r>
      <w:r w:rsidR="134A07A9" w:rsidRPr="00605C46">
        <w:rPr>
          <w:rStyle w:val="normaltextrun"/>
          <w:rFonts w:eastAsiaTheme="minorEastAsia"/>
          <w:b/>
          <w:bCs/>
          <w:color w:val="000000"/>
          <w:sz w:val="28"/>
          <w:szCs w:val="28"/>
          <w:shd w:val="clear" w:color="auto" w:fill="FFFFFF"/>
        </w:rPr>
        <w:t>V</w:t>
      </w:r>
      <w:r w:rsidR="00D845F1" w:rsidRPr="00605C46">
        <w:rPr>
          <w:rStyle w:val="normaltextrun"/>
          <w:rFonts w:eastAsiaTheme="minorEastAsia"/>
          <w:b/>
          <w:bCs/>
          <w:color w:val="000000"/>
          <w:sz w:val="28"/>
          <w:szCs w:val="28"/>
          <w:shd w:val="clear" w:color="auto" w:fill="FFFFFF"/>
        </w:rPr>
        <w:t>erbiage</w:t>
      </w:r>
    </w:p>
    <w:p w14:paraId="20612EDE" w14:textId="606A9D4C" w:rsidR="00CB5997" w:rsidRPr="00605C46" w:rsidRDefault="009A3497" w:rsidP="2C58E5AA">
      <w:pPr>
        <w:rPr>
          <w:rFonts w:ascii="Calibri" w:eastAsia="Calibri" w:hAnsi="Calibri" w:cs="Calibri"/>
          <w:sz w:val="28"/>
          <w:szCs w:val="28"/>
        </w:rPr>
      </w:pPr>
      <w:r w:rsidRPr="00605C46">
        <w:rPr>
          <w:rStyle w:val="normaltextrun"/>
          <w:rFonts w:eastAsiaTheme="minorEastAsia"/>
          <w:color w:val="000000"/>
          <w:sz w:val="28"/>
          <w:szCs w:val="28"/>
          <w:shd w:val="clear" w:color="auto" w:fill="FFFFFF"/>
        </w:rPr>
        <w:t>This course is part of the campus’ course material delivery program</w:t>
      </w:r>
      <w:r w:rsidR="74ADBCB4" w:rsidRPr="00605C46">
        <w:rPr>
          <w:rStyle w:val="normaltextrun"/>
          <w:rFonts w:eastAsiaTheme="minorEastAsia"/>
          <w:color w:val="000000"/>
          <w:sz w:val="28"/>
          <w:szCs w:val="28"/>
          <w:shd w:val="clear" w:color="auto" w:fill="FFFFFF"/>
        </w:rPr>
        <w:t xml:space="preserve">, </w:t>
      </w:r>
      <w:r w:rsidR="000155B0" w:rsidRPr="000155B0">
        <w:rPr>
          <w:rFonts w:ascii="Calibri" w:eastAsia="Calibri" w:hAnsi="Calibri" w:cs="Calibri"/>
          <w:sz w:val="28"/>
          <w:szCs w:val="28"/>
        </w:rPr>
        <w:t>Pete Complete.</w:t>
      </w:r>
      <w:r w:rsidR="74ADBCB4" w:rsidRPr="000155B0">
        <w:rPr>
          <w:rFonts w:ascii="Calibri" w:eastAsia="Calibri" w:hAnsi="Calibri" w:cs="Calibri"/>
          <w:sz w:val="28"/>
          <w:szCs w:val="28"/>
        </w:rPr>
        <w:t xml:space="preserve"> </w:t>
      </w:r>
      <w:r w:rsidR="537BFD2B" w:rsidRPr="00605C46">
        <w:rPr>
          <w:rFonts w:eastAsiaTheme="minorEastAsia"/>
          <w:sz w:val="28"/>
          <w:szCs w:val="28"/>
        </w:rPr>
        <w:t xml:space="preserve">The bookstore will provide each student with a convenient package for physical books and </w:t>
      </w:r>
      <w:r w:rsidR="3584A561" w:rsidRPr="00605C46">
        <w:rPr>
          <w:rFonts w:eastAsiaTheme="minorEastAsia"/>
          <w:sz w:val="28"/>
          <w:szCs w:val="28"/>
        </w:rPr>
        <w:t xml:space="preserve">any </w:t>
      </w:r>
      <w:r w:rsidR="537BFD2B" w:rsidRPr="00605C46">
        <w:rPr>
          <w:rFonts w:eastAsiaTheme="minorEastAsia"/>
          <w:sz w:val="28"/>
          <w:szCs w:val="28"/>
        </w:rPr>
        <w:t xml:space="preserve">digital </w:t>
      </w:r>
      <w:r w:rsidR="000155B0" w:rsidRPr="00605C46">
        <w:rPr>
          <w:rFonts w:eastAsiaTheme="minorEastAsia"/>
          <w:sz w:val="28"/>
          <w:szCs w:val="28"/>
        </w:rPr>
        <w:t>materials that</w:t>
      </w:r>
      <w:r w:rsidR="537BFD2B" w:rsidRPr="00605C46">
        <w:rPr>
          <w:rFonts w:eastAsiaTheme="minorEastAsia"/>
          <w:sz w:val="28"/>
          <w:szCs w:val="28"/>
        </w:rPr>
        <w:t xml:space="preserve"> </w:t>
      </w:r>
      <w:r w:rsidR="1904523D" w:rsidRPr="00605C46">
        <w:rPr>
          <w:rStyle w:val="normaltextrun"/>
          <w:rFonts w:eastAsiaTheme="minorEastAsia"/>
          <w:color w:val="000000" w:themeColor="text1"/>
          <w:sz w:val="28"/>
          <w:szCs w:val="28"/>
        </w:rPr>
        <w:t>have been integrated in</w:t>
      </w:r>
      <w:r w:rsidR="0561EEAF" w:rsidRPr="00605C46">
        <w:rPr>
          <w:rStyle w:val="normaltextrun"/>
          <w:rFonts w:eastAsiaTheme="minorEastAsia"/>
          <w:color w:val="000000" w:themeColor="text1"/>
          <w:sz w:val="28"/>
          <w:szCs w:val="28"/>
        </w:rPr>
        <w:t>to</w:t>
      </w:r>
      <w:r w:rsidR="1904523D" w:rsidRPr="00605C46">
        <w:rPr>
          <w:rStyle w:val="normaltextrun"/>
          <w:rFonts w:eastAsiaTheme="minorEastAsia"/>
          <w:color w:val="000000" w:themeColor="text1"/>
          <w:sz w:val="28"/>
          <w:szCs w:val="28"/>
        </w:rPr>
        <w:t xml:space="preserve"> </w:t>
      </w:r>
      <w:r w:rsidR="000155B0">
        <w:rPr>
          <w:rFonts w:ascii="Calibri" w:eastAsia="Calibri" w:hAnsi="Calibri" w:cs="Calibri"/>
          <w:sz w:val="28"/>
          <w:szCs w:val="28"/>
        </w:rPr>
        <w:t>Blackboard</w:t>
      </w:r>
      <w:r w:rsidR="005A6B43" w:rsidRPr="000155B0">
        <w:rPr>
          <w:rFonts w:ascii="Calibri" w:eastAsia="Calibri" w:hAnsi="Calibri" w:cs="Calibri"/>
          <w:sz w:val="28"/>
          <w:szCs w:val="28"/>
        </w:rPr>
        <w:t xml:space="preserve"> </w:t>
      </w:r>
      <w:r w:rsidR="005A6B43" w:rsidRPr="005A6B43">
        <w:rPr>
          <w:rFonts w:ascii="Calibri" w:eastAsia="Calibri" w:hAnsi="Calibri" w:cs="Calibri"/>
          <w:color w:val="000000" w:themeColor="text1"/>
          <w:sz w:val="28"/>
          <w:szCs w:val="28"/>
        </w:rPr>
        <w:t>for this course.</w:t>
      </w:r>
      <w:r w:rsidR="00B24F22" w:rsidRPr="005A6B43">
        <w:rPr>
          <w:rFonts w:ascii="Calibri" w:eastAsia="Calibri" w:hAnsi="Calibri" w:cs="Calibri"/>
          <w:color w:val="000000" w:themeColor="text1"/>
          <w:sz w:val="28"/>
          <w:szCs w:val="28"/>
        </w:rPr>
        <w:t xml:space="preserve"> </w:t>
      </w:r>
    </w:p>
    <w:p w14:paraId="4F8A2B88" w14:textId="38D7B0FA" w:rsidR="00605C46" w:rsidRDefault="008454DA" w:rsidP="00F173D4">
      <w:pPr>
        <w:widowControl w:val="0"/>
        <w:tabs>
          <w:tab w:val="left" w:pos="581"/>
          <w:tab w:val="left" w:pos="3903"/>
        </w:tabs>
        <w:spacing w:after="0" w:line="240" w:lineRule="auto"/>
        <w:rPr>
          <w:rFonts w:eastAsiaTheme="minorEastAsia"/>
          <w:sz w:val="28"/>
          <w:szCs w:val="28"/>
        </w:rPr>
      </w:pPr>
      <w:r w:rsidRPr="008454DA">
        <w:rPr>
          <w:rFonts w:eastAsiaTheme="minorEastAsia"/>
          <w:sz w:val="28"/>
          <w:szCs w:val="28"/>
        </w:rPr>
        <w:t xml:space="preserve">You should have received an email from the bookstore confirming your materials and asking you to select how you would like to receive your printed materials. If you haven't done so already, please make sure you select your </w:t>
      </w:r>
      <w:r>
        <w:rPr>
          <w:rFonts w:eastAsiaTheme="minorEastAsia"/>
          <w:sz w:val="28"/>
          <w:szCs w:val="28"/>
        </w:rPr>
        <w:t xml:space="preserve">fulfillment </w:t>
      </w:r>
      <w:r w:rsidRPr="008454DA">
        <w:rPr>
          <w:rFonts w:eastAsiaTheme="minorEastAsia"/>
          <w:sz w:val="28"/>
          <w:szCs w:val="28"/>
        </w:rPr>
        <w:t>preference through the link below so the bookstore can prepare your materials.</w:t>
      </w:r>
    </w:p>
    <w:p w14:paraId="55EA7D11" w14:textId="77777777" w:rsidR="008454DA" w:rsidRDefault="008454DA" w:rsidP="008454DA">
      <w:pPr>
        <w:widowControl w:val="0"/>
        <w:tabs>
          <w:tab w:val="left" w:pos="581"/>
          <w:tab w:val="left" w:pos="3903"/>
        </w:tabs>
        <w:spacing w:before="130" w:after="0" w:line="240" w:lineRule="auto"/>
        <w:rPr>
          <w:rFonts w:ascii="Calibri" w:eastAsia="Calibri" w:hAnsi="Calibri" w:cs="Calibri"/>
          <w:color w:val="EC008C"/>
          <w:sz w:val="28"/>
          <w:szCs w:val="28"/>
        </w:rPr>
      </w:pPr>
    </w:p>
    <w:p w14:paraId="4DECADE6" w14:textId="3B8885B9" w:rsidR="008454DA" w:rsidRPr="00C46633" w:rsidRDefault="00BD3DA4" w:rsidP="00F173D4">
      <w:pPr>
        <w:widowControl w:val="0"/>
        <w:tabs>
          <w:tab w:val="left" w:pos="581"/>
          <w:tab w:val="left" w:pos="3903"/>
        </w:tabs>
        <w:spacing w:after="0" w:line="240" w:lineRule="auto"/>
        <w:rPr>
          <w:rFonts w:ascii="Calibri" w:eastAsia="Calibri" w:hAnsi="Calibri" w:cs="Calibri"/>
          <w:b/>
          <w:bCs/>
          <w:color w:val="EC008C"/>
          <w:sz w:val="28"/>
          <w:szCs w:val="28"/>
        </w:rPr>
      </w:pPr>
      <w:r w:rsidRPr="00BD3DA4">
        <w:rPr>
          <w:rFonts w:ascii="Calibri" w:eastAsia="Calibri" w:hAnsi="Calibri" w:cs="Calibri"/>
          <w:color w:val="000000" w:themeColor="text1"/>
          <w:sz w:val="28"/>
          <w:szCs w:val="28"/>
        </w:rPr>
        <w:t>For more information, please go to the</w:t>
      </w:r>
      <w:r w:rsidRPr="00BD3DA4">
        <w:rPr>
          <w:rFonts w:ascii="Calibri" w:eastAsia="Calibri" w:hAnsi="Calibri" w:cs="Calibri"/>
          <w:color w:val="EC008C"/>
          <w:sz w:val="28"/>
          <w:szCs w:val="28"/>
        </w:rPr>
        <w:t xml:space="preserve"> </w:t>
      </w:r>
      <w:r w:rsidR="00C46633">
        <w:rPr>
          <w:rFonts w:ascii="Calibri" w:eastAsia="Calibri" w:hAnsi="Calibri" w:cs="Calibri"/>
          <w:color w:val="EC008C"/>
          <w:sz w:val="28"/>
          <w:szCs w:val="28"/>
        </w:rPr>
        <w:t xml:space="preserve"> </w:t>
      </w:r>
      <w:hyperlink r:id="rId8" w:history="1">
        <w:r w:rsidR="00C46633" w:rsidRPr="00C46633">
          <w:rPr>
            <w:rStyle w:val="Hyperlink"/>
            <w:rFonts w:ascii="Calibri" w:eastAsia="Calibri" w:hAnsi="Calibri" w:cs="Calibri"/>
            <w:sz w:val="28"/>
            <w:szCs w:val="28"/>
          </w:rPr>
          <w:t>Pete Complete Book Program</w:t>
        </w:r>
      </w:hyperlink>
    </w:p>
    <w:p w14:paraId="62DA460F" w14:textId="77777777" w:rsidR="008454DA" w:rsidRPr="00605C46" w:rsidRDefault="008454DA" w:rsidP="007F3537">
      <w:pPr>
        <w:widowControl w:val="0"/>
        <w:tabs>
          <w:tab w:val="left" w:pos="581"/>
          <w:tab w:val="left" w:pos="3903"/>
        </w:tabs>
        <w:spacing w:before="130" w:after="0" w:line="240" w:lineRule="auto"/>
        <w:ind w:right="800"/>
        <w:rPr>
          <w:rFonts w:eastAsiaTheme="minorEastAsia"/>
          <w:sz w:val="28"/>
          <w:szCs w:val="28"/>
        </w:rPr>
      </w:pPr>
    </w:p>
    <w:p w14:paraId="5277D613" w14:textId="6FBD65C7" w:rsidR="009A3497" w:rsidRPr="00E86043" w:rsidRDefault="514C5CE5" w:rsidP="2C58E5AA">
      <w:pPr>
        <w:rPr>
          <w:rStyle w:val="eop"/>
          <w:rFonts w:ascii="Calibri" w:eastAsia="Calibri" w:hAnsi="Calibri" w:cs="Calibri"/>
          <w:color w:val="EC008C"/>
          <w:sz w:val="28"/>
          <w:szCs w:val="28"/>
          <w:shd w:val="clear" w:color="auto" w:fill="FFFFFF"/>
        </w:rPr>
      </w:pPr>
      <w:r w:rsidRPr="00605C46">
        <w:rPr>
          <w:rStyle w:val="normaltextrun"/>
          <w:rFonts w:eastAsiaTheme="minorEastAsia"/>
          <w:color w:val="000000" w:themeColor="text1"/>
          <w:sz w:val="28"/>
          <w:szCs w:val="28"/>
        </w:rPr>
        <w:t xml:space="preserve">To access your digital materials </w:t>
      </w:r>
      <w:r w:rsidRPr="00605C46">
        <w:rPr>
          <w:rFonts w:ascii="Calibri" w:eastAsia="Calibri" w:hAnsi="Calibri" w:cs="Calibri"/>
          <w:color w:val="EC008C"/>
          <w:sz w:val="28"/>
          <w:szCs w:val="28"/>
        </w:rPr>
        <w:t>[choose one based on</w:t>
      </w:r>
      <w:r w:rsidR="00B24E71">
        <w:rPr>
          <w:rFonts w:ascii="Calibri" w:eastAsia="Calibri" w:hAnsi="Calibri" w:cs="Calibri"/>
          <w:color w:val="EC008C"/>
          <w:sz w:val="28"/>
          <w:szCs w:val="28"/>
        </w:rPr>
        <w:t xml:space="preserve"> faculty chosen</w:t>
      </w:r>
      <w:r w:rsidRPr="00605C46">
        <w:rPr>
          <w:rFonts w:ascii="Calibri" w:eastAsia="Calibri" w:hAnsi="Calibri" w:cs="Calibri"/>
          <w:color w:val="EC008C"/>
          <w:sz w:val="28"/>
          <w:szCs w:val="28"/>
        </w:rPr>
        <w:t xml:space="preserve"> delivery method</w:t>
      </w:r>
      <w:r w:rsidR="00B24E71">
        <w:rPr>
          <w:rFonts w:ascii="Calibri" w:eastAsia="Calibri" w:hAnsi="Calibri" w:cs="Calibri"/>
          <w:color w:val="EC008C"/>
          <w:sz w:val="28"/>
          <w:szCs w:val="28"/>
        </w:rPr>
        <w:t xml:space="preserve"> below</w:t>
      </w:r>
      <w:r w:rsidRPr="00605C46">
        <w:rPr>
          <w:rFonts w:ascii="Calibri" w:eastAsia="Calibri" w:hAnsi="Calibri" w:cs="Calibri"/>
          <w:color w:val="EC008C"/>
          <w:sz w:val="28"/>
          <w:szCs w:val="28"/>
        </w:rPr>
        <w:t>]</w:t>
      </w:r>
      <w:r w:rsidRPr="00605C46">
        <w:rPr>
          <w:rFonts w:ascii="Calibri" w:eastAsia="Calibri" w:hAnsi="Calibri" w:cs="Calibri"/>
          <w:sz w:val="28"/>
          <w:szCs w:val="28"/>
        </w:rPr>
        <w:t>.</w:t>
      </w:r>
    </w:p>
    <w:tbl>
      <w:tblPr>
        <w:tblStyle w:val="TableGrid"/>
        <w:tblpPr w:leftFromText="180" w:rightFromText="180" w:vertAnchor="text" w:horzAnchor="margin" w:tblpY="272"/>
        <w:tblW w:w="9495" w:type="dxa"/>
        <w:tblLayout w:type="fixed"/>
        <w:tblLook w:val="06A0" w:firstRow="1" w:lastRow="0" w:firstColumn="1" w:lastColumn="0" w:noHBand="1" w:noVBand="1"/>
      </w:tblPr>
      <w:tblGrid>
        <w:gridCol w:w="3720"/>
        <w:gridCol w:w="5775"/>
      </w:tblGrid>
      <w:tr w:rsidR="006E1BC1" w:rsidRPr="00605C46" w14:paraId="2BF9DF6A" w14:textId="77777777" w:rsidTr="006E1BC1">
        <w:trPr>
          <w:trHeight w:val="300"/>
        </w:trPr>
        <w:tc>
          <w:tcPr>
            <w:tcW w:w="3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8E9761E" w14:textId="77777777" w:rsidR="006E1BC1" w:rsidRPr="00605C46" w:rsidRDefault="006E1BC1" w:rsidP="006E1BC1">
            <w:pPr>
              <w:jc w:val="center"/>
              <w:rPr>
                <w:rFonts w:ascii="Calibri" w:eastAsia="Calibri" w:hAnsi="Calibri" w:cs="Calibri"/>
                <w:b/>
                <w:bCs/>
                <w:color w:val="000000" w:themeColor="text1"/>
                <w:sz w:val="28"/>
                <w:szCs w:val="28"/>
              </w:rPr>
            </w:pPr>
            <w:r w:rsidRPr="00605C46">
              <w:rPr>
                <w:rFonts w:ascii="Calibri" w:eastAsia="Calibri" w:hAnsi="Calibri" w:cs="Calibri"/>
                <w:b/>
                <w:bCs/>
                <w:color w:val="000000" w:themeColor="text1"/>
                <w:sz w:val="28"/>
                <w:szCs w:val="28"/>
              </w:rPr>
              <w:t>Delivery Method</w:t>
            </w:r>
          </w:p>
        </w:tc>
        <w:tc>
          <w:tcPr>
            <w:tcW w:w="57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F654AF8" w14:textId="77777777" w:rsidR="006E1BC1" w:rsidRPr="00605C46" w:rsidRDefault="006E1BC1" w:rsidP="006E1BC1">
            <w:pPr>
              <w:jc w:val="center"/>
              <w:rPr>
                <w:rFonts w:ascii="Calibri" w:eastAsia="Calibri" w:hAnsi="Calibri" w:cs="Calibri"/>
                <w:b/>
                <w:bCs/>
                <w:color w:val="000000" w:themeColor="text1"/>
                <w:sz w:val="28"/>
                <w:szCs w:val="28"/>
              </w:rPr>
            </w:pPr>
            <w:r w:rsidRPr="00605C46">
              <w:rPr>
                <w:rFonts w:ascii="Calibri" w:eastAsia="Calibri" w:hAnsi="Calibri" w:cs="Calibri"/>
                <w:b/>
                <w:bCs/>
                <w:color w:val="000000" w:themeColor="text1"/>
                <w:sz w:val="28"/>
                <w:szCs w:val="28"/>
              </w:rPr>
              <w:t>Direction</w:t>
            </w:r>
          </w:p>
        </w:tc>
      </w:tr>
      <w:tr w:rsidR="006E1BC1" w:rsidRPr="00605C46" w14:paraId="06BF2FA2" w14:textId="77777777" w:rsidTr="006E1BC1">
        <w:trPr>
          <w:trHeight w:val="300"/>
        </w:trPr>
        <w:tc>
          <w:tcPr>
            <w:tcW w:w="3720" w:type="dxa"/>
            <w:tcBorders>
              <w:top w:val="single" w:sz="4" w:space="0" w:color="auto"/>
              <w:left w:val="single" w:sz="4" w:space="0" w:color="auto"/>
              <w:bottom w:val="single" w:sz="4" w:space="0" w:color="auto"/>
              <w:right w:val="single" w:sz="4" w:space="0" w:color="auto"/>
            </w:tcBorders>
            <w:vAlign w:val="bottom"/>
          </w:tcPr>
          <w:p w14:paraId="2BFCBEC0" w14:textId="77777777" w:rsidR="006E1BC1" w:rsidRPr="00605C46" w:rsidRDefault="006E1BC1" w:rsidP="006E1BC1">
            <w:pPr>
              <w:rPr>
                <w:rFonts w:ascii="Calibri" w:eastAsia="Calibri" w:hAnsi="Calibri" w:cs="Calibri"/>
                <w:color w:val="000000" w:themeColor="text1"/>
                <w:sz w:val="28"/>
                <w:szCs w:val="28"/>
              </w:rPr>
            </w:pPr>
            <w:r w:rsidRPr="00605C46">
              <w:rPr>
                <w:rFonts w:ascii="Calibri" w:eastAsia="Calibri" w:hAnsi="Calibri" w:cs="Calibri"/>
                <w:color w:val="000000" w:themeColor="text1"/>
                <w:sz w:val="28"/>
                <w:szCs w:val="28"/>
              </w:rPr>
              <w:t>eBook</w:t>
            </w:r>
          </w:p>
        </w:tc>
        <w:tc>
          <w:tcPr>
            <w:tcW w:w="5775" w:type="dxa"/>
            <w:tcBorders>
              <w:top w:val="single" w:sz="4" w:space="0" w:color="auto"/>
              <w:left w:val="single" w:sz="4" w:space="0" w:color="auto"/>
              <w:bottom w:val="single" w:sz="4" w:space="0" w:color="auto"/>
              <w:right w:val="single" w:sz="4" w:space="0" w:color="auto"/>
            </w:tcBorders>
            <w:vAlign w:val="center"/>
          </w:tcPr>
          <w:p w14:paraId="1A2E8C0B" w14:textId="0E29B0C5" w:rsidR="006E1BC1" w:rsidRPr="00605C46" w:rsidRDefault="006E1BC1" w:rsidP="006E1BC1">
            <w:pPr>
              <w:rPr>
                <w:rStyle w:val="eop"/>
                <w:rFonts w:ascii="Calibri" w:eastAsia="Calibri" w:hAnsi="Calibri" w:cs="Calibri"/>
                <w:color w:val="000000" w:themeColor="text1"/>
                <w:sz w:val="28"/>
                <w:szCs w:val="28"/>
              </w:rPr>
            </w:pPr>
            <w:r w:rsidRPr="00605C46">
              <w:rPr>
                <w:rStyle w:val="eop"/>
                <w:rFonts w:ascii="Calibri" w:eastAsia="Calibri" w:hAnsi="Calibri" w:cs="Calibri"/>
                <w:color w:val="000000" w:themeColor="text1"/>
                <w:sz w:val="28"/>
                <w:szCs w:val="28"/>
              </w:rPr>
              <w:t xml:space="preserve">select the “Course Materials” link in </w:t>
            </w:r>
            <w:r w:rsidR="000155B0">
              <w:rPr>
                <w:rFonts w:ascii="Calibri" w:eastAsia="Calibri" w:hAnsi="Calibri" w:cs="Calibri"/>
                <w:sz w:val="28"/>
                <w:szCs w:val="28"/>
              </w:rPr>
              <w:t>Blackboard</w:t>
            </w:r>
            <w:r w:rsidRPr="00605C46">
              <w:rPr>
                <w:rStyle w:val="eop"/>
                <w:rFonts w:ascii="Calibri" w:eastAsia="Calibri" w:hAnsi="Calibri" w:cs="Calibri"/>
                <w:color w:val="000000" w:themeColor="text1"/>
                <w:sz w:val="28"/>
                <w:szCs w:val="28"/>
              </w:rPr>
              <w:t xml:space="preserve">. </w:t>
            </w:r>
          </w:p>
        </w:tc>
      </w:tr>
      <w:tr w:rsidR="006E1BC1" w:rsidRPr="00605C46" w14:paraId="172A5F3A" w14:textId="77777777" w:rsidTr="006E1BC1">
        <w:trPr>
          <w:trHeight w:val="300"/>
        </w:trPr>
        <w:tc>
          <w:tcPr>
            <w:tcW w:w="3720" w:type="dxa"/>
            <w:tcBorders>
              <w:top w:val="single" w:sz="4" w:space="0" w:color="auto"/>
              <w:left w:val="single" w:sz="4" w:space="0" w:color="auto"/>
              <w:bottom w:val="single" w:sz="4" w:space="0" w:color="auto"/>
              <w:right w:val="single" w:sz="4" w:space="0" w:color="auto"/>
            </w:tcBorders>
            <w:vAlign w:val="bottom"/>
          </w:tcPr>
          <w:p w14:paraId="6F92FEB7" w14:textId="77777777" w:rsidR="006E1BC1" w:rsidRPr="00605C46" w:rsidRDefault="006E1BC1" w:rsidP="006E1BC1">
            <w:pPr>
              <w:rPr>
                <w:rFonts w:ascii="Calibri" w:eastAsia="Calibri" w:hAnsi="Calibri" w:cs="Calibri"/>
                <w:color w:val="000000" w:themeColor="text1"/>
                <w:sz w:val="28"/>
                <w:szCs w:val="28"/>
              </w:rPr>
            </w:pPr>
            <w:r w:rsidRPr="00605C46">
              <w:rPr>
                <w:rFonts w:ascii="Calibri" w:eastAsia="Calibri" w:hAnsi="Calibri" w:cs="Calibri"/>
                <w:color w:val="000000" w:themeColor="text1"/>
                <w:sz w:val="28"/>
                <w:szCs w:val="28"/>
              </w:rPr>
              <w:t>Courseware – SSO Partner Integration</w:t>
            </w:r>
          </w:p>
        </w:tc>
        <w:tc>
          <w:tcPr>
            <w:tcW w:w="5775" w:type="dxa"/>
            <w:tcBorders>
              <w:top w:val="single" w:sz="4" w:space="0" w:color="auto"/>
              <w:left w:val="single" w:sz="4" w:space="0" w:color="auto"/>
              <w:bottom w:val="single" w:sz="4" w:space="0" w:color="auto"/>
              <w:right w:val="single" w:sz="4" w:space="0" w:color="auto"/>
            </w:tcBorders>
            <w:vAlign w:val="center"/>
          </w:tcPr>
          <w:p w14:paraId="75429A67" w14:textId="170CF01C" w:rsidR="006E1BC1" w:rsidRPr="00605C46" w:rsidRDefault="006E1BC1" w:rsidP="006E1BC1">
            <w:pPr>
              <w:rPr>
                <w:rStyle w:val="eop"/>
                <w:rFonts w:ascii="Calibri" w:eastAsia="Calibri" w:hAnsi="Calibri" w:cs="Calibri"/>
                <w:color w:val="000000" w:themeColor="text1"/>
                <w:sz w:val="28"/>
                <w:szCs w:val="28"/>
              </w:rPr>
            </w:pPr>
            <w:r w:rsidRPr="00605C46">
              <w:rPr>
                <w:rStyle w:val="eop"/>
                <w:rFonts w:ascii="Calibri" w:eastAsia="Calibri" w:hAnsi="Calibri" w:cs="Calibri"/>
                <w:color w:val="000000" w:themeColor="text1"/>
                <w:sz w:val="28"/>
                <w:szCs w:val="28"/>
              </w:rPr>
              <w:t xml:space="preserve">select the “Course Materials” link in </w:t>
            </w:r>
            <w:r w:rsidR="000155B0">
              <w:rPr>
                <w:rFonts w:ascii="Calibri" w:eastAsia="Calibri" w:hAnsi="Calibri" w:cs="Calibri"/>
                <w:sz w:val="28"/>
                <w:szCs w:val="28"/>
              </w:rPr>
              <w:t>Blackboard</w:t>
            </w:r>
            <w:r w:rsidRPr="00605C46">
              <w:rPr>
                <w:rStyle w:val="eop"/>
                <w:rFonts w:ascii="Calibri" w:eastAsia="Calibri" w:hAnsi="Calibri" w:cs="Calibri"/>
                <w:color w:val="000000" w:themeColor="text1"/>
                <w:sz w:val="28"/>
                <w:szCs w:val="28"/>
              </w:rPr>
              <w:t xml:space="preserve">. </w:t>
            </w:r>
          </w:p>
        </w:tc>
      </w:tr>
      <w:tr w:rsidR="006E1BC1" w:rsidRPr="00605C46" w14:paraId="550EBF1B" w14:textId="77777777" w:rsidTr="006E1BC1">
        <w:trPr>
          <w:trHeight w:val="900"/>
        </w:trPr>
        <w:tc>
          <w:tcPr>
            <w:tcW w:w="3720" w:type="dxa"/>
            <w:tcBorders>
              <w:top w:val="single" w:sz="4" w:space="0" w:color="auto"/>
              <w:left w:val="single" w:sz="4" w:space="0" w:color="auto"/>
              <w:bottom w:val="single" w:sz="4" w:space="0" w:color="auto"/>
              <w:right w:val="single" w:sz="4" w:space="0" w:color="auto"/>
            </w:tcBorders>
            <w:vAlign w:val="bottom"/>
          </w:tcPr>
          <w:p w14:paraId="4F93E6A5" w14:textId="77777777" w:rsidR="006E1BC1" w:rsidRPr="00605C46" w:rsidRDefault="006E1BC1" w:rsidP="006E1BC1">
            <w:pPr>
              <w:rPr>
                <w:rFonts w:ascii="Calibri" w:eastAsia="Calibri" w:hAnsi="Calibri" w:cs="Calibri"/>
                <w:color w:val="000000" w:themeColor="text1"/>
                <w:sz w:val="28"/>
                <w:szCs w:val="28"/>
              </w:rPr>
            </w:pPr>
            <w:r w:rsidRPr="00605C46">
              <w:rPr>
                <w:rFonts w:ascii="Calibri" w:eastAsia="Calibri" w:hAnsi="Calibri" w:cs="Calibri"/>
                <w:color w:val="000000" w:themeColor="text1"/>
                <w:sz w:val="28"/>
                <w:szCs w:val="28"/>
              </w:rPr>
              <w:t>Courseware – Access Code Reveal</w:t>
            </w:r>
          </w:p>
        </w:tc>
        <w:tc>
          <w:tcPr>
            <w:tcW w:w="5775" w:type="dxa"/>
            <w:tcBorders>
              <w:top w:val="single" w:sz="4" w:space="0" w:color="auto"/>
              <w:left w:val="single" w:sz="4" w:space="0" w:color="auto"/>
              <w:bottom w:val="single" w:sz="4" w:space="0" w:color="auto"/>
              <w:right w:val="single" w:sz="4" w:space="0" w:color="auto"/>
            </w:tcBorders>
            <w:vAlign w:val="center"/>
          </w:tcPr>
          <w:p w14:paraId="78043914" w14:textId="550F5AAD" w:rsidR="006E1BC1" w:rsidRPr="00605C46" w:rsidRDefault="006E1BC1" w:rsidP="006E1BC1">
            <w:pPr>
              <w:rPr>
                <w:rStyle w:val="eop"/>
                <w:rFonts w:ascii="Calibri" w:eastAsia="Calibri" w:hAnsi="Calibri" w:cs="Calibri"/>
                <w:color w:val="000000" w:themeColor="text1"/>
                <w:sz w:val="28"/>
                <w:szCs w:val="28"/>
              </w:rPr>
            </w:pPr>
            <w:r w:rsidRPr="00605C46">
              <w:rPr>
                <w:rStyle w:val="eop"/>
                <w:rFonts w:ascii="Calibri" w:eastAsia="Calibri" w:hAnsi="Calibri" w:cs="Calibri"/>
                <w:color w:val="000000" w:themeColor="text1"/>
                <w:sz w:val="28"/>
                <w:szCs w:val="28"/>
              </w:rPr>
              <w:t xml:space="preserve">reveal the access code in the “Course Materials” link in </w:t>
            </w:r>
            <w:r w:rsidR="000155B0">
              <w:rPr>
                <w:rFonts w:ascii="Calibri" w:eastAsia="Calibri" w:hAnsi="Calibri" w:cs="Calibri"/>
                <w:sz w:val="28"/>
                <w:szCs w:val="28"/>
              </w:rPr>
              <w:t>Blackboard</w:t>
            </w:r>
            <w:r w:rsidR="000155B0">
              <w:rPr>
                <w:rStyle w:val="eop"/>
                <w:color w:val="000000" w:themeColor="text1"/>
              </w:rPr>
              <w:t xml:space="preserve">.  </w:t>
            </w:r>
            <w:r w:rsidRPr="00605C46">
              <w:rPr>
                <w:rStyle w:val="eop"/>
                <w:rFonts w:ascii="Calibri" w:eastAsia="Calibri" w:hAnsi="Calibri" w:cs="Calibri"/>
                <w:color w:val="000000" w:themeColor="text1"/>
                <w:sz w:val="28"/>
                <w:szCs w:val="28"/>
              </w:rPr>
              <w:t>Then redeem the code at the link provided on that page, or in the publisher’s integration in</w:t>
            </w:r>
            <w:r w:rsidR="000155B0">
              <w:rPr>
                <w:rFonts w:ascii="Calibri" w:eastAsia="Calibri" w:hAnsi="Calibri" w:cs="Calibri"/>
                <w:sz w:val="28"/>
                <w:szCs w:val="28"/>
              </w:rPr>
              <w:t xml:space="preserve"> Blackboard</w:t>
            </w:r>
            <w:r w:rsidR="000155B0" w:rsidRPr="00605C46">
              <w:rPr>
                <w:rStyle w:val="eop"/>
                <w:rFonts w:ascii="Calibri" w:eastAsia="Calibri" w:hAnsi="Calibri" w:cs="Calibri"/>
                <w:color w:val="000000" w:themeColor="text1"/>
                <w:sz w:val="28"/>
                <w:szCs w:val="28"/>
              </w:rPr>
              <w:t>.</w:t>
            </w:r>
            <w:r w:rsidRPr="00605C46">
              <w:rPr>
                <w:rStyle w:val="eop"/>
                <w:rFonts w:ascii="Calibri" w:eastAsia="Calibri" w:hAnsi="Calibri" w:cs="Calibri"/>
                <w:color w:val="000000" w:themeColor="text1"/>
                <w:sz w:val="28"/>
                <w:szCs w:val="28"/>
              </w:rPr>
              <w:t xml:space="preserve">  </w:t>
            </w:r>
          </w:p>
        </w:tc>
      </w:tr>
      <w:tr w:rsidR="006E1BC1" w:rsidRPr="00605C46" w14:paraId="1DF768A1" w14:textId="77777777" w:rsidTr="006E1BC1">
        <w:trPr>
          <w:trHeight w:val="300"/>
        </w:trPr>
        <w:tc>
          <w:tcPr>
            <w:tcW w:w="3720" w:type="dxa"/>
            <w:tcBorders>
              <w:top w:val="single" w:sz="4" w:space="0" w:color="auto"/>
              <w:left w:val="single" w:sz="4" w:space="0" w:color="auto"/>
              <w:bottom w:val="single" w:sz="4" w:space="0" w:color="auto"/>
              <w:right w:val="single" w:sz="4" w:space="0" w:color="auto"/>
            </w:tcBorders>
            <w:vAlign w:val="bottom"/>
          </w:tcPr>
          <w:p w14:paraId="31C65EFA" w14:textId="77777777" w:rsidR="006E1BC1" w:rsidRPr="00605C46" w:rsidRDefault="006E1BC1" w:rsidP="006E1BC1">
            <w:pPr>
              <w:rPr>
                <w:rFonts w:ascii="Calibri" w:eastAsia="Calibri" w:hAnsi="Calibri" w:cs="Calibri"/>
                <w:color w:val="000000" w:themeColor="text1"/>
                <w:sz w:val="28"/>
                <w:szCs w:val="28"/>
              </w:rPr>
            </w:pPr>
            <w:r w:rsidRPr="00605C46">
              <w:rPr>
                <w:rFonts w:ascii="Calibri" w:eastAsia="Calibri" w:hAnsi="Calibri" w:cs="Calibri"/>
                <w:color w:val="000000" w:themeColor="text1"/>
                <w:sz w:val="28"/>
                <w:szCs w:val="28"/>
              </w:rPr>
              <w:t>Courseware – Publisher Direct</w:t>
            </w:r>
          </w:p>
        </w:tc>
        <w:tc>
          <w:tcPr>
            <w:tcW w:w="5775" w:type="dxa"/>
            <w:tcBorders>
              <w:top w:val="single" w:sz="4" w:space="0" w:color="auto"/>
              <w:left w:val="single" w:sz="4" w:space="0" w:color="auto"/>
              <w:bottom w:val="single" w:sz="4" w:space="0" w:color="auto"/>
              <w:right w:val="single" w:sz="4" w:space="0" w:color="auto"/>
            </w:tcBorders>
            <w:vAlign w:val="center"/>
          </w:tcPr>
          <w:p w14:paraId="22367371" w14:textId="112C2152" w:rsidR="006E1BC1" w:rsidRPr="00605C46" w:rsidRDefault="006E1BC1" w:rsidP="006E1BC1">
            <w:pPr>
              <w:rPr>
                <w:rStyle w:val="eop"/>
                <w:rFonts w:ascii="Calibri" w:eastAsia="Calibri" w:hAnsi="Calibri" w:cs="Calibri"/>
                <w:color w:val="000000" w:themeColor="text1"/>
                <w:sz w:val="28"/>
                <w:szCs w:val="28"/>
              </w:rPr>
            </w:pPr>
            <w:r w:rsidRPr="00605C46">
              <w:rPr>
                <w:rStyle w:val="eop"/>
                <w:rFonts w:ascii="Calibri" w:eastAsia="Calibri" w:hAnsi="Calibri" w:cs="Calibri"/>
                <w:color w:val="000000" w:themeColor="text1"/>
                <w:sz w:val="28"/>
                <w:szCs w:val="28"/>
              </w:rPr>
              <w:t xml:space="preserve">select the publisher’s link in your course in </w:t>
            </w:r>
            <w:r w:rsidR="000155B0">
              <w:rPr>
                <w:rFonts w:ascii="Calibri" w:eastAsia="Calibri" w:hAnsi="Calibri" w:cs="Calibri"/>
                <w:sz w:val="28"/>
                <w:szCs w:val="28"/>
              </w:rPr>
              <w:t>Blackboard.</w:t>
            </w:r>
          </w:p>
        </w:tc>
      </w:tr>
    </w:tbl>
    <w:p w14:paraId="7C359026" w14:textId="378DB621" w:rsidR="009A3497" w:rsidRPr="00605C46" w:rsidRDefault="009A3497" w:rsidP="006E1BC1">
      <w:pPr>
        <w:rPr>
          <w:rStyle w:val="eop"/>
          <w:rFonts w:ascii="Arial" w:hAnsi="Arial" w:cs="Arial"/>
          <w:color w:val="000000"/>
          <w:sz w:val="28"/>
          <w:szCs w:val="28"/>
          <w:shd w:val="clear" w:color="auto" w:fill="FFFFFF"/>
        </w:rPr>
      </w:pPr>
    </w:p>
    <w:sectPr w:rsidR="009A3497" w:rsidRPr="0060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C00AD"/>
    <w:multiLevelType w:val="hybridMultilevel"/>
    <w:tmpl w:val="0E9029D6"/>
    <w:lvl w:ilvl="0" w:tplc="574C5B5C">
      <w:start w:val="1"/>
      <w:numFmt w:val="bullet"/>
      <w:lvlText w:val=""/>
      <w:lvlJc w:val="left"/>
      <w:pPr>
        <w:ind w:left="842" w:hanging="360"/>
      </w:pPr>
      <w:rPr>
        <w:rFonts w:ascii="Symbol" w:hAnsi="Symbol" w:hint="default"/>
        <w:color w:val="auto"/>
      </w:rPr>
    </w:lvl>
    <w:lvl w:ilvl="1" w:tplc="04090003">
      <w:start w:val="1"/>
      <w:numFmt w:val="bullet"/>
      <w:lvlText w:val="o"/>
      <w:lvlJc w:val="left"/>
      <w:pPr>
        <w:ind w:left="1562" w:hanging="360"/>
      </w:pPr>
      <w:rPr>
        <w:rFonts w:ascii="Courier New" w:hAnsi="Courier New" w:cs="Courier New" w:hint="default"/>
      </w:rPr>
    </w:lvl>
    <w:lvl w:ilvl="2" w:tplc="04090005">
      <w:start w:val="1"/>
      <w:numFmt w:val="bullet"/>
      <w:lvlText w:val=""/>
      <w:lvlJc w:val="left"/>
      <w:pPr>
        <w:ind w:left="2282" w:hanging="360"/>
      </w:pPr>
      <w:rPr>
        <w:rFonts w:ascii="Wingdings" w:hAnsi="Wingdings" w:hint="default"/>
      </w:rPr>
    </w:lvl>
    <w:lvl w:ilvl="3" w:tplc="04090001">
      <w:start w:val="1"/>
      <w:numFmt w:val="bullet"/>
      <w:lvlText w:val=""/>
      <w:lvlJc w:val="left"/>
      <w:pPr>
        <w:ind w:left="3002" w:hanging="360"/>
      </w:pPr>
      <w:rPr>
        <w:rFonts w:ascii="Symbol" w:hAnsi="Symbol" w:hint="default"/>
      </w:rPr>
    </w:lvl>
    <w:lvl w:ilvl="4" w:tplc="04090003">
      <w:start w:val="1"/>
      <w:numFmt w:val="bullet"/>
      <w:lvlText w:val="o"/>
      <w:lvlJc w:val="left"/>
      <w:pPr>
        <w:ind w:left="3722" w:hanging="360"/>
      </w:pPr>
      <w:rPr>
        <w:rFonts w:ascii="Courier New" w:hAnsi="Courier New" w:cs="Courier New" w:hint="default"/>
      </w:rPr>
    </w:lvl>
    <w:lvl w:ilvl="5" w:tplc="04090005">
      <w:start w:val="1"/>
      <w:numFmt w:val="bullet"/>
      <w:lvlText w:val=""/>
      <w:lvlJc w:val="left"/>
      <w:pPr>
        <w:ind w:left="4442" w:hanging="360"/>
      </w:pPr>
      <w:rPr>
        <w:rFonts w:ascii="Wingdings" w:hAnsi="Wingdings" w:hint="default"/>
      </w:rPr>
    </w:lvl>
    <w:lvl w:ilvl="6" w:tplc="04090001">
      <w:start w:val="1"/>
      <w:numFmt w:val="bullet"/>
      <w:lvlText w:val=""/>
      <w:lvlJc w:val="left"/>
      <w:pPr>
        <w:ind w:left="5162" w:hanging="360"/>
      </w:pPr>
      <w:rPr>
        <w:rFonts w:ascii="Symbol" w:hAnsi="Symbol" w:hint="default"/>
      </w:rPr>
    </w:lvl>
    <w:lvl w:ilvl="7" w:tplc="04090003">
      <w:start w:val="1"/>
      <w:numFmt w:val="bullet"/>
      <w:lvlText w:val="o"/>
      <w:lvlJc w:val="left"/>
      <w:pPr>
        <w:ind w:left="5882" w:hanging="360"/>
      </w:pPr>
      <w:rPr>
        <w:rFonts w:ascii="Courier New" w:hAnsi="Courier New" w:cs="Courier New" w:hint="default"/>
      </w:rPr>
    </w:lvl>
    <w:lvl w:ilvl="8" w:tplc="04090005">
      <w:start w:val="1"/>
      <w:numFmt w:val="bullet"/>
      <w:lvlText w:val=""/>
      <w:lvlJc w:val="left"/>
      <w:pPr>
        <w:ind w:left="6602" w:hanging="360"/>
      </w:pPr>
      <w:rPr>
        <w:rFonts w:ascii="Wingdings" w:hAnsi="Wingdings" w:hint="default"/>
      </w:rPr>
    </w:lvl>
  </w:abstractNum>
  <w:num w:numId="1" w16cid:durableId="1069426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97"/>
    <w:rsid w:val="000155B0"/>
    <w:rsid w:val="002103F2"/>
    <w:rsid w:val="00213F84"/>
    <w:rsid w:val="0023B2DE"/>
    <w:rsid w:val="002D167C"/>
    <w:rsid w:val="002D5D35"/>
    <w:rsid w:val="005140E5"/>
    <w:rsid w:val="00532CA5"/>
    <w:rsid w:val="005A6B43"/>
    <w:rsid w:val="00605C46"/>
    <w:rsid w:val="006AD4DC"/>
    <w:rsid w:val="006E1BC1"/>
    <w:rsid w:val="007F3537"/>
    <w:rsid w:val="008454DA"/>
    <w:rsid w:val="008F22FA"/>
    <w:rsid w:val="009A3497"/>
    <w:rsid w:val="00A255BF"/>
    <w:rsid w:val="00A27564"/>
    <w:rsid w:val="00B24E71"/>
    <w:rsid w:val="00B24F22"/>
    <w:rsid w:val="00B86468"/>
    <w:rsid w:val="00BD3DA4"/>
    <w:rsid w:val="00C46633"/>
    <w:rsid w:val="00CA220E"/>
    <w:rsid w:val="00CB5997"/>
    <w:rsid w:val="00D845F1"/>
    <w:rsid w:val="00E46196"/>
    <w:rsid w:val="00E638C2"/>
    <w:rsid w:val="00E86043"/>
    <w:rsid w:val="00EB688C"/>
    <w:rsid w:val="00EC0C36"/>
    <w:rsid w:val="00F173D4"/>
    <w:rsid w:val="00F66091"/>
    <w:rsid w:val="0395161F"/>
    <w:rsid w:val="04456BFD"/>
    <w:rsid w:val="04F72401"/>
    <w:rsid w:val="0561EEAF"/>
    <w:rsid w:val="06C5B9C1"/>
    <w:rsid w:val="0FAAB8F9"/>
    <w:rsid w:val="134A07A9"/>
    <w:rsid w:val="13BCDBC4"/>
    <w:rsid w:val="144C1200"/>
    <w:rsid w:val="16F4FD07"/>
    <w:rsid w:val="1904523D"/>
    <w:rsid w:val="1A895DD4"/>
    <w:rsid w:val="1BE4667D"/>
    <w:rsid w:val="1C5723E5"/>
    <w:rsid w:val="1EA2EF3A"/>
    <w:rsid w:val="21C6CABF"/>
    <w:rsid w:val="23B4817E"/>
    <w:rsid w:val="25588873"/>
    <w:rsid w:val="2821D689"/>
    <w:rsid w:val="2C58E5AA"/>
    <w:rsid w:val="356E0435"/>
    <w:rsid w:val="3584A561"/>
    <w:rsid w:val="35F1CDD6"/>
    <w:rsid w:val="3A26654D"/>
    <w:rsid w:val="3AD66041"/>
    <w:rsid w:val="3AEF889E"/>
    <w:rsid w:val="3BC235AE"/>
    <w:rsid w:val="3FBE2289"/>
    <w:rsid w:val="434BA694"/>
    <w:rsid w:val="45082C84"/>
    <w:rsid w:val="46470C89"/>
    <w:rsid w:val="46D458C0"/>
    <w:rsid w:val="4880BAF4"/>
    <w:rsid w:val="4D7C175F"/>
    <w:rsid w:val="50F686A5"/>
    <w:rsid w:val="514C5CE5"/>
    <w:rsid w:val="537BFD2B"/>
    <w:rsid w:val="55008272"/>
    <w:rsid w:val="56D8EAE7"/>
    <w:rsid w:val="57263D01"/>
    <w:rsid w:val="5D18275C"/>
    <w:rsid w:val="6245F82A"/>
    <w:rsid w:val="638768E0"/>
    <w:rsid w:val="63F041D6"/>
    <w:rsid w:val="64984F44"/>
    <w:rsid w:val="650D80DE"/>
    <w:rsid w:val="659EF591"/>
    <w:rsid w:val="66554490"/>
    <w:rsid w:val="685ADA03"/>
    <w:rsid w:val="6CB4AA96"/>
    <w:rsid w:val="6DE5614E"/>
    <w:rsid w:val="74ADBCB4"/>
    <w:rsid w:val="752034AE"/>
    <w:rsid w:val="75A23601"/>
    <w:rsid w:val="76476F9F"/>
    <w:rsid w:val="7ECF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7130"/>
  <w15:chartTrackingRefBased/>
  <w15:docId w15:val="{BFA2B893-E32D-48DA-826D-C21869EC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A3497"/>
  </w:style>
  <w:style w:type="character" w:customStyle="1" w:styleId="eop">
    <w:name w:val="eop"/>
    <w:basedOn w:val="DefaultParagraphFont"/>
    <w:rsid w:val="009A3497"/>
  </w:style>
  <w:style w:type="paragraph" w:customStyle="1" w:styleId="paragraph">
    <w:name w:val="paragraph"/>
    <w:basedOn w:val="Normal"/>
    <w:rsid w:val="009A3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2C58E5AA"/>
    <w:pPr>
      <w:spacing w:beforeAutospacing="1" w:afterAutospacing="1"/>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F3537"/>
    <w:pPr>
      <w:ind w:left="720"/>
      <w:contextualSpacing/>
    </w:pPr>
  </w:style>
  <w:style w:type="character" w:styleId="Hyperlink">
    <w:name w:val="Hyperlink"/>
    <w:basedOn w:val="DefaultParagraphFont"/>
    <w:uiPriority w:val="99"/>
    <w:unhideWhenUsed/>
    <w:rsid w:val="00C46633"/>
    <w:rPr>
      <w:color w:val="0563C1" w:themeColor="hyperlink"/>
      <w:u w:val="single"/>
    </w:rPr>
  </w:style>
  <w:style w:type="character" w:styleId="UnresolvedMention">
    <w:name w:val="Unresolved Mention"/>
    <w:basedOn w:val="DefaultParagraphFont"/>
    <w:uiPriority w:val="99"/>
    <w:semiHidden/>
    <w:unhideWhenUsed/>
    <w:rsid w:val="00C46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399299">
      <w:bodyDiv w:val="1"/>
      <w:marLeft w:val="0"/>
      <w:marRight w:val="0"/>
      <w:marTop w:val="0"/>
      <w:marBottom w:val="0"/>
      <w:divBdr>
        <w:top w:val="none" w:sz="0" w:space="0" w:color="auto"/>
        <w:left w:val="none" w:sz="0" w:space="0" w:color="auto"/>
        <w:bottom w:val="none" w:sz="0" w:space="0" w:color="auto"/>
        <w:right w:val="none" w:sz="0" w:space="0" w:color="auto"/>
      </w:divBdr>
      <w:divsChild>
        <w:div w:id="1852210446">
          <w:marLeft w:val="0"/>
          <w:marRight w:val="0"/>
          <w:marTop w:val="0"/>
          <w:marBottom w:val="0"/>
          <w:divBdr>
            <w:top w:val="none" w:sz="0" w:space="0" w:color="auto"/>
            <w:left w:val="none" w:sz="0" w:space="0" w:color="auto"/>
            <w:bottom w:val="none" w:sz="0" w:space="0" w:color="auto"/>
            <w:right w:val="none" w:sz="0" w:space="0" w:color="auto"/>
          </w:divBdr>
          <w:divsChild>
            <w:div w:id="70467127">
              <w:marLeft w:val="0"/>
              <w:marRight w:val="0"/>
              <w:marTop w:val="0"/>
              <w:marBottom w:val="0"/>
              <w:divBdr>
                <w:top w:val="none" w:sz="0" w:space="0" w:color="auto"/>
                <w:left w:val="none" w:sz="0" w:space="0" w:color="auto"/>
                <w:bottom w:val="none" w:sz="0" w:space="0" w:color="auto"/>
                <w:right w:val="none" w:sz="0" w:space="0" w:color="auto"/>
              </w:divBdr>
            </w:div>
          </w:divsChild>
        </w:div>
        <w:div w:id="1303075175">
          <w:marLeft w:val="0"/>
          <w:marRight w:val="0"/>
          <w:marTop w:val="0"/>
          <w:marBottom w:val="0"/>
          <w:divBdr>
            <w:top w:val="none" w:sz="0" w:space="0" w:color="auto"/>
            <w:left w:val="none" w:sz="0" w:space="0" w:color="auto"/>
            <w:bottom w:val="none" w:sz="0" w:space="0" w:color="auto"/>
            <w:right w:val="none" w:sz="0" w:space="0" w:color="auto"/>
          </w:divBdr>
          <w:divsChild>
            <w:div w:id="1116174687">
              <w:marLeft w:val="0"/>
              <w:marRight w:val="0"/>
              <w:marTop w:val="0"/>
              <w:marBottom w:val="0"/>
              <w:divBdr>
                <w:top w:val="none" w:sz="0" w:space="0" w:color="auto"/>
                <w:left w:val="none" w:sz="0" w:space="0" w:color="auto"/>
                <w:bottom w:val="none" w:sz="0" w:space="0" w:color="auto"/>
                <w:right w:val="none" w:sz="0" w:space="0" w:color="auto"/>
              </w:divBdr>
            </w:div>
          </w:divsChild>
        </w:div>
        <w:div w:id="223486558">
          <w:marLeft w:val="0"/>
          <w:marRight w:val="0"/>
          <w:marTop w:val="0"/>
          <w:marBottom w:val="0"/>
          <w:divBdr>
            <w:top w:val="none" w:sz="0" w:space="0" w:color="auto"/>
            <w:left w:val="none" w:sz="0" w:space="0" w:color="auto"/>
            <w:bottom w:val="none" w:sz="0" w:space="0" w:color="auto"/>
            <w:right w:val="none" w:sz="0" w:space="0" w:color="auto"/>
          </w:divBdr>
          <w:divsChild>
            <w:div w:id="1670330442">
              <w:marLeft w:val="0"/>
              <w:marRight w:val="0"/>
              <w:marTop w:val="0"/>
              <w:marBottom w:val="0"/>
              <w:divBdr>
                <w:top w:val="none" w:sz="0" w:space="0" w:color="auto"/>
                <w:left w:val="none" w:sz="0" w:space="0" w:color="auto"/>
                <w:bottom w:val="none" w:sz="0" w:space="0" w:color="auto"/>
                <w:right w:val="none" w:sz="0" w:space="0" w:color="auto"/>
              </w:divBdr>
            </w:div>
          </w:divsChild>
        </w:div>
        <w:div w:id="411663310">
          <w:marLeft w:val="0"/>
          <w:marRight w:val="0"/>
          <w:marTop w:val="0"/>
          <w:marBottom w:val="0"/>
          <w:divBdr>
            <w:top w:val="none" w:sz="0" w:space="0" w:color="auto"/>
            <w:left w:val="none" w:sz="0" w:space="0" w:color="auto"/>
            <w:bottom w:val="none" w:sz="0" w:space="0" w:color="auto"/>
            <w:right w:val="none" w:sz="0" w:space="0" w:color="auto"/>
          </w:divBdr>
          <w:divsChild>
            <w:div w:id="88934214">
              <w:marLeft w:val="0"/>
              <w:marRight w:val="0"/>
              <w:marTop w:val="0"/>
              <w:marBottom w:val="0"/>
              <w:divBdr>
                <w:top w:val="none" w:sz="0" w:space="0" w:color="auto"/>
                <w:left w:val="none" w:sz="0" w:space="0" w:color="auto"/>
                <w:bottom w:val="none" w:sz="0" w:space="0" w:color="auto"/>
                <w:right w:val="none" w:sz="0" w:space="0" w:color="auto"/>
              </w:divBdr>
            </w:div>
          </w:divsChild>
        </w:div>
        <w:div w:id="1235168738">
          <w:marLeft w:val="0"/>
          <w:marRight w:val="0"/>
          <w:marTop w:val="0"/>
          <w:marBottom w:val="0"/>
          <w:divBdr>
            <w:top w:val="none" w:sz="0" w:space="0" w:color="auto"/>
            <w:left w:val="none" w:sz="0" w:space="0" w:color="auto"/>
            <w:bottom w:val="none" w:sz="0" w:space="0" w:color="auto"/>
            <w:right w:val="none" w:sz="0" w:space="0" w:color="auto"/>
          </w:divBdr>
          <w:divsChild>
            <w:div w:id="1163862817">
              <w:marLeft w:val="0"/>
              <w:marRight w:val="0"/>
              <w:marTop w:val="0"/>
              <w:marBottom w:val="0"/>
              <w:divBdr>
                <w:top w:val="none" w:sz="0" w:space="0" w:color="auto"/>
                <w:left w:val="none" w:sz="0" w:space="0" w:color="auto"/>
                <w:bottom w:val="none" w:sz="0" w:space="0" w:color="auto"/>
                <w:right w:val="none" w:sz="0" w:space="0" w:color="auto"/>
              </w:divBdr>
            </w:div>
          </w:divsChild>
        </w:div>
        <w:div w:id="1552957312">
          <w:marLeft w:val="0"/>
          <w:marRight w:val="0"/>
          <w:marTop w:val="0"/>
          <w:marBottom w:val="0"/>
          <w:divBdr>
            <w:top w:val="none" w:sz="0" w:space="0" w:color="auto"/>
            <w:left w:val="none" w:sz="0" w:space="0" w:color="auto"/>
            <w:bottom w:val="none" w:sz="0" w:space="0" w:color="auto"/>
            <w:right w:val="none" w:sz="0" w:space="0" w:color="auto"/>
          </w:divBdr>
          <w:divsChild>
            <w:div w:id="1492720020">
              <w:marLeft w:val="0"/>
              <w:marRight w:val="0"/>
              <w:marTop w:val="0"/>
              <w:marBottom w:val="0"/>
              <w:divBdr>
                <w:top w:val="none" w:sz="0" w:space="0" w:color="auto"/>
                <w:left w:val="none" w:sz="0" w:space="0" w:color="auto"/>
                <w:bottom w:val="none" w:sz="0" w:space="0" w:color="auto"/>
                <w:right w:val="none" w:sz="0" w:space="0" w:color="auto"/>
              </w:divBdr>
            </w:div>
          </w:divsChild>
        </w:div>
        <w:div w:id="1515533920">
          <w:marLeft w:val="0"/>
          <w:marRight w:val="0"/>
          <w:marTop w:val="0"/>
          <w:marBottom w:val="0"/>
          <w:divBdr>
            <w:top w:val="none" w:sz="0" w:space="0" w:color="auto"/>
            <w:left w:val="none" w:sz="0" w:space="0" w:color="auto"/>
            <w:bottom w:val="none" w:sz="0" w:space="0" w:color="auto"/>
            <w:right w:val="none" w:sz="0" w:space="0" w:color="auto"/>
          </w:divBdr>
          <w:divsChild>
            <w:div w:id="848174174">
              <w:marLeft w:val="0"/>
              <w:marRight w:val="0"/>
              <w:marTop w:val="0"/>
              <w:marBottom w:val="0"/>
              <w:divBdr>
                <w:top w:val="none" w:sz="0" w:space="0" w:color="auto"/>
                <w:left w:val="none" w:sz="0" w:space="0" w:color="auto"/>
                <w:bottom w:val="none" w:sz="0" w:space="0" w:color="auto"/>
                <w:right w:val="none" w:sz="0" w:space="0" w:color="auto"/>
              </w:divBdr>
            </w:div>
          </w:divsChild>
        </w:div>
        <w:div w:id="1026103684">
          <w:marLeft w:val="0"/>
          <w:marRight w:val="0"/>
          <w:marTop w:val="0"/>
          <w:marBottom w:val="0"/>
          <w:divBdr>
            <w:top w:val="none" w:sz="0" w:space="0" w:color="auto"/>
            <w:left w:val="none" w:sz="0" w:space="0" w:color="auto"/>
            <w:bottom w:val="none" w:sz="0" w:space="0" w:color="auto"/>
            <w:right w:val="none" w:sz="0" w:space="0" w:color="auto"/>
          </w:divBdr>
          <w:divsChild>
            <w:div w:id="544950215">
              <w:marLeft w:val="0"/>
              <w:marRight w:val="0"/>
              <w:marTop w:val="0"/>
              <w:marBottom w:val="0"/>
              <w:divBdr>
                <w:top w:val="none" w:sz="0" w:space="0" w:color="auto"/>
                <w:left w:val="none" w:sz="0" w:space="0" w:color="auto"/>
                <w:bottom w:val="none" w:sz="0" w:space="0" w:color="auto"/>
                <w:right w:val="none" w:sz="0" w:space="0" w:color="auto"/>
              </w:divBdr>
            </w:div>
          </w:divsChild>
        </w:div>
        <w:div w:id="1212962521">
          <w:marLeft w:val="0"/>
          <w:marRight w:val="0"/>
          <w:marTop w:val="0"/>
          <w:marBottom w:val="0"/>
          <w:divBdr>
            <w:top w:val="none" w:sz="0" w:space="0" w:color="auto"/>
            <w:left w:val="none" w:sz="0" w:space="0" w:color="auto"/>
            <w:bottom w:val="none" w:sz="0" w:space="0" w:color="auto"/>
            <w:right w:val="none" w:sz="0" w:space="0" w:color="auto"/>
          </w:divBdr>
          <w:divsChild>
            <w:div w:id="1627463644">
              <w:marLeft w:val="0"/>
              <w:marRight w:val="0"/>
              <w:marTop w:val="0"/>
              <w:marBottom w:val="0"/>
              <w:divBdr>
                <w:top w:val="none" w:sz="0" w:space="0" w:color="auto"/>
                <w:left w:val="none" w:sz="0" w:space="0" w:color="auto"/>
                <w:bottom w:val="none" w:sz="0" w:space="0" w:color="auto"/>
                <w:right w:val="none" w:sz="0" w:space="0" w:color="auto"/>
              </w:divBdr>
            </w:div>
          </w:divsChild>
        </w:div>
        <w:div w:id="2137137325">
          <w:marLeft w:val="0"/>
          <w:marRight w:val="0"/>
          <w:marTop w:val="0"/>
          <w:marBottom w:val="0"/>
          <w:divBdr>
            <w:top w:val="none" w:sz="0" w:space="0" w:color="auto"/>
            <w:left w:val="none" w:sz="0" w:space="0" w:color="auto"/>
            <w:bottom w:val="none" w:sz="0" w:space="0" w:color="auto"/>
            <w:right w:val="none" w:sz="0" w:space="0" w:color="auto"/>
          </w:divBdr>
          <w:divsChild>
            <w:div w:id="14331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u.edu/office-student-experience/pete-complete-book-program-information%2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F81F8DB3C714DB4E9402B02BD7EC9" ma:contentTypeVersion="7" ma:contentTypeDescription="Create a new document." ma:contentTypeScope="" ma:versionID="19e14e9414099e23bf31d502a90c0aa1">
  <xsd:schema xmlns:xsd="http://www.w3.org/2001/XMLSchema" xmlns:xs="http://www.w3.org/2001/XMLSchema" xmlns:p="http://schemas.microsoft.com/office/2006/metadata/properties" xmlns:ns3="3255ec48-4d00-4730-af68-4a3e801c0816" xmlns:ns4="76df36bb-63ae-4a7b-a10b-d9036fdb9777" targetNamespace="http://schemas.microsoft.com/office/2006/metadata/properties" ma:root="true" ma:fieldsID="956311bffb36c34578de9ee7f462937c" ns3:_="" ns4:_="">
    <xsd:import namespace="3255ec48-4d00-4730-af68-4a3e801c0816"/>
    <xsd:import namespace="76df36bb-63ae-4a7b-a10b-d9036fdb97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5ec48-4d00-4730-af68-4a3e801c0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f36bb-63ae-4a7b-a10b-d9036fdb97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5E304-1664-469B-BCAA-0B0AE69D3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5ec48-4d00-4730-af68-4a3e801c0816"/>
    <ds:schemaRef ds:uri="76df36bb-63ae-4a7b-a10b-d9036fdb9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A36BB-B738-4A0B-B6BC-D6EAA9F476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BA75F2-FBF7-4ED4-8CE2-F550A8AAA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Hankey</dc:creator>
  <cp:keywords/>
  <dc:description/>
  <cp:lastModifiedBy>Joy Polkabla Byers</cp:lastModifiedBy>
  <cp:revision>2</cp:revision>
  <dcterms:created xsi:type="dcterms:W3CDTF">2023-09-20T16:04:00Z</dcterms:created>
  <dcterms:modified xsi:type="dcterms:W3CDTF">2023-09-20T16:04:00Z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0x0101005E9F81F8DB3C714DB4E9402B02BD7EC9</vt:lpwstr>
  </property>
</Properties>
</file>