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58ED" w14:textId="45368825" w:rsidR="008C48EF" w:rsidRDefault="00EF1DB4">
      <w:r>
        <w:t>OLAW Webinar</w:t>
      </w:r>
      <w:r w:rsidR="00473A53">
        <w:t xml:space="preserve"> and Web Resources</w:t>
      </w:r>
      <w:r>
        <w:t xml:space="preserve"> on Pandemic Planning</w:t>
      </w:r>
    </w:p>
    <w:p w14:paraId="25788FBC" w14:textId="3EB65650" w:rsidR="00EF1DB4" w:rsidRDefault="00EF1DB4">
      <w:r>
        <w:t>Guide notices – Flexibilities for IACUCs, Telecommunications, and Pandemics</w:t>
      </w:r>
    </w:p>
    <w:p w14:paraId="741A0DB5" w14:textId="63F28ABA" w:rsidR="00EF1DB4" w:rsidRDefault="00053B84">
      <w:r>
        <w:t xml:space="preserve">Semiannual </w:t>
      </w:r>
      <w:r w:rsidR="00813F99">
        <w:t>(</w:t>
      </w:r>
      <w:r w:rsidR="00813F99" w:rsidRPr="00473A53">
        <w:rPr>
          <w:u w:val="single"/>
        </w:rPr>
        <w:t>OLAW</w:t>
      </w:r>
      <w:r w:rsidR="00813F99">
        <w:t>)</w:t>
      </w:r>
    </w:p>
    <w:p w14:paraId="2D69A7A7" w14:textId="20EAB718" w:rsidR="00053B84" w:rsidRDefault="00053B84" w:rsidP="00053B84">
      <w:pPr>
        <w:pStyle w:val="ListParagraph"/>
        <w:numPr>
          <w:ilvl w:val="0"/>
          <w:numId w:val="2"/>
        </w:numPr>
      </w:pPr>
      <w:r>
        <w:t>30 day beyond six month interval as long as no forward drift</w:t>
      </w:r>
    </w:p>
    <w:p w14:paraId="30F4DD0C" w14:textId="5036A410" w:rsidR="00053B84" w:rsidRDefault="00053B84" w:rsidP="00053B84">
      <w:pPr>
        <w:pStyle w:val="ListParagraph"/>
        <w:numPr>
          <w:ilvl w:val="0"/>
          <w:numId w:val="2"/>
        </w:numPr>
      </w:pPr>
      <w:r>
        <w:t>Any qualified individual can conduct inspections as an ad hoc</w:t>
      </w:r>
    </w:p>
    <w:p w14:paraId="677ED4D4" w14:textId="48D100FD" w:rsidR="00053B84" w:rsidRDefault="00053B84" w:rsidP="00053B84">
      <w:pPr>
        <w:pStyle w:val="ListParagraph"/>
        <w:numPr>
          <w:ilvl w:val="0"/>
          <w:numId w:val="2"/>
        </w:numPr>
      </w:pPr>
      <w:r>
        <w:t>1 qualified individual can conduct inspections</w:t>
      </w:r>
    </w:p>
    <w:p w14:paraId="151FCEB1" w14:textId="44E4C0D7" w:rsidR="00053B84" w:rsidRDefault="00053B84" w:rsidP="00053B84">
      <w:r>
        <w:t xml:space="preserve">IACUC </w:t>
      </w:r>
      <w:r w:rsidR="00473A53">
        <w:t xml:space="preserve">and Facility </w:t>
      </w:r>
      <w:r>
        <w:t>Function</w:t>
      </w:r>
      <w:r w:rsidR="00813F99">
        <w:t xml:space="preserve"> (</w:t>
      </w:r>
      <w:r w:rsidR="00813F99" w:rsidRPr="00473A53">
        <w:rPr>
          <w:u w:val="single"/>
        </w:rPr>
        <w:t>OLAW</w:t>
      </w:r>
      <w:r w:rsidR="00813F99">
        <w:t>)</w:t>
      </w:r>
    </w:p>
    <w:p w14:paraId="4ECA923B" w14:textId="2ED0B6B6" w:rsidR="00053B84" w:rsidRDefault="00053B84" w:rsidP="00053B84">
      <w:pPr>
        <w:pStyle w:val="ListParagraph"/>
        <w:numPr>
          <w:ilvl w:val="0"/>
          <w:numId w:val="3"/>
        </w:numPr>
      </w:pPr>
      <w:r>
        <w:t>If unable to conduct semiannual inspection a waiver may be requested by authorized institutional representative.</w:t>
      </w:r>
    </w:p>
    <w:p w14:paraId="17FE3232" w14:textId="212FFC9D" w:rsidR="00053B84" w:rsidRDefault="00053B84" w:rsidP="00053B84">
      <w:pPr>
        <w:pStyle w:val="ListParagraph"/>
        <w:numPr>
          <w:ilvl w:val="0"/>
          <w:numId w:val="3"/>
        </w:numPr>
      </w:pPr>
      <w:r>
        <w:t>Other waiver eligible functions</w:t>
      </w:r>
      <w:r w:rsidR="00813F99">
        <w:t xml:space="preserve"> (send to olawdpe@mail.nih.gov)</w:t>
      </w:r>
    </w:p>
    <w:p w14:paraId="0F636276" w14:textId="4084AA22" w:rsidR="00053B84" w:rsidRDefault="00053B84" w:rsidP="00053B84">
      <w:pPr>
        <w:pStyle w:val="ListParagraph"/>
        <w:numPr>
          <w:ilvl w:val="1"/>
          <w:numId w:val="3"/>
        </w:numPr>
      </w:pPr>
      <w:r>
        <w:t>Program review</w:t>
      </w:r>
    </w:p>
    <w:p w14:paraId="3C7FB0F8" w14:textId="5A2EEA74" w:rsidR="00053B84" w:rsidRDefault="00053B84" w:rsidP="00053B84">
      <w:pPr>
        <w:pStyle w:val="ListParagraph"/>
        <w:numPr>
          <w:ilvl w:val="1"/>
          <w:numId w:val="3"/>
        </w:numPr>
      </w:pPr>
      <w:r>
        <w:t xml:space="preserve">Prepare letter to IO and </w:t>
      </w:r>
      <w:r w:rsidR="00813F99">
        <w:t xml:space="preserve">make </w:t>
      </w:r>
      <w:r>
        <w:t>recommendations</w:t>
      </w:r>
    </w:p>
    <w:p w14:paraId="6F02A5D9" w14:textId="714C3620" w:rsidR="00053B84" w:rsidRDefault="00053B84" w:rsidP="00053B84">
      <w:pPr>
        <w:pStyle w:val="ListParagraph"/>
        <w:numPr>
          <w:ilvl w:val="1"/>
          <w:numId w:val="3"/>
        </w:numPr>
      </w:pPr>
      <w:r>
        <w:t>Review animal activities or significant changes</w:t>
      </w:r>
    </w:p>
    <w:p w14:paraId="13C551DA" w14:textId="7109A41E" w:rsidR="00053B84" w:rsidRDefault="00053B84" w:rsidP="00053B84">
      <w:pPr>
        <w:pStyle w:val="ListParagraph"/>
        <w:numPr>
          <w:ilvl w:val="1"/>
          <w:numId w:val="3"/>
        </w:numPr>
      </w:pPr>
      <w:r>
        <w:t>Suspend an activity</w:t>
      </w:r>
    </w:p>
    <w:p w14:paraId="19E9FDD3" w14:textId="3FD9650A" w:rsidR="00053B84" w:rsidRDefault="00053B84" w:rsidP="00053B84">
      <w:pPr>
        <w:pStyle w:val="ListParagraph"/>
        <w:numPr>
          <w:ilvl w:val="1"/>
          <w:numId w:val="3"/>
        </w:numPr>
      </w:pPr>
      <w:r>
        <w:t>Review concerns of care and use</w:t>
      </w:r>
    </w:p>
    <w:p w14:paraId="1205FA97" w14:textId="5A85B077" w:rsidR="00813F99" w:rsidRDefault="00813F99" w:rsidP="00813F99">
      <w:pPr>
        <w:pStyle w:val="ListParagraph"/>
        <w:numPr>
          <w:ilvl w:val="0"/>
          <w:numId w:val="3"/>
        </w:numPr>
      </w:pPr>
      <w:r>
        <w:t>Pandemic FAQs (see OLAW FAQs)</w:t>
      </w:r>
    </w:p>
    <w:p w14:paraId="4A111DEB" w14:textId="4C00BCB1" w:rsidR="00813F99" w:rsidRDefault="00813F99" w:rsidP="00813F99">
      <w:pPr>
        <w:pStyle w:val="ListParagraph"/>
        <w:numPr>
          <w:ilvl w:val="1"/>
          <w:numId w:val="3"/>
        </w:numPr>
      </w:pPr>
      <w:r>
        <w:t>Mandatory to maintain appropriate staffing</w:t>
      </w:r>
    </w:p>
    <w:p w14:paraId="2B0362F9" w14:textId="51E873B6" w:rsidR="00813F99" w:rsidRDefault="00813F99" w:rsidP="00813F99">
      <w:pPr>
        <w:pStyle w:val="ListParagraph"/>
        <w:numPr>
          <w:ilvl w:val="1"/>
          <w:numId w:val="3"/>
        </w:numPr>
      </w:pPr>
      <w:r>
        <w:t>Cross training</w:t>
      </w:r>
    </w:p>
    <w:p w14:paraId="5DAC0108" w14:textId="74E4447C" w:rsidR="00813F99" w:rsidRDefault="00813F99" w:rsidP="00813F99">
      <w:pPr>
        <w:pStyle w:val="ListParagraph"/>
        <w:numPr>
          <w:ilvl w:val="1"/>
          <w:numId w:val="3"/>
        </w:numPr>
      </w:pPr>
      <w:r>
        <w:t>Adequate inventory</w:t>
      </w:r>
      <w:r w:rsidR="00B70C5F">
        <w:t xml:space="preserve"> (food/bedding/PPE/cleaning supplies) – stay alert to stay ahead on supplies</w:t>
      </w:r>
    </w:p>
    <w:p w14:paraId="74243577" w14:textId="1C9EFC54" w:rsidR="000C4268" w:rsidRDefault="000C4268" w:rsidP="000C4268">
      <w:pPr>
        <w:pStyle w:val="ListParagraph"/>
        <w:numPr>
          <w:ilvl w:val="2"/>
          <w:numId w:val="3"/>
        </w:numPr>
      </w:pPr>
      <w:r>
        <w:t>Reuse of equipment (sanitize) or use durable equipment instead of disposable</w:t>
      </w:r>
    </w:p>
    <w:p w14:paraId="3DF84D64" w14:textId="092EB523" w:rsidR="00813F99" w:rsidRDefault="00813F99" w:rsidP="00813F99">
      <w:pPr>
        <w:pStyle w:val="ListParagraph"/>
        <w:numPr>
          <w:ilvl w:val="1"/>
          <w:numId w:val="3"/>
        </w:numPr>
      </w:pPr>
      <w:r>
        <w:t>Must be constituted and conduct official business</w:t>
      </w:r>
    </w:p>
    <w:p w14:paraId="2F530857" w14:textId="5FE7B79C" w:rsidR="00813F99" w:rsidRPr="00473A53" w:rsidRDefault="00813F99" w:rsidP="00813F99">
      <w:pPr>
        <w:pStyle w:val="ListParagraph"/>
        <w:numPr>
          <w:ilvl w:val="1"/>
          <w:numId w:val="3"/>
        </w:numPr>
        <w:rPr>
          <w:highlight w:val="yellow"/>
        </w:rPr>
      </w:pPr>
      <w:r w:rsidRPr="00473A53">
        <w:rPr>
          <w:highlight w:val="yellow"/>
        </w:rPr>
        <w:t>Approval terms for protocols are still in place</w:t>
      </w:r>
    </w:p>
    <w:p w14:paraId="577BC8D7" w14:textId="4F75233B" w:rsidR="00813F99" w:rsidRDefault="00473A53" w:rsidP="00813F99">
      <w:pPr>
        <w:pStyle w:val="ListParagraph"/>
        <w:numPr>
          <w:ilvl w:val="1"/>
          <w:numId w:val="3"/>
        </w:numPr>
      </w:pPr>
      <w:r>
        <w:t>Alternatives to face-to-face meetings</w:t>
      </w:r>
    </w:p>
    <w:p w14:paraId="5BD5692C" w14:textId="49F8EB6F" w:rsidR="00473A53" w:rsidRDefault="00473A53" w:rsidP="00813F99">
      <w:pPr>
        <w:pStyle w:val="ListParagraph"/>
        <w:numPr>
          <w:ilvl w:val="1"/>
          <w:numId w:val="3"/>
        </w:numPr>
      </w:pPr>
      <w:r>
        <w:t>Expand use of designated member review</w:t>
      </w:r>
    </w:p>
    <w:p w14:paraId="6D6CD76A" w14:textId="050FD520" w:rsidR="00B70C5F" w:rsidRDefault="00B70C5F" w:rsidP="00B70C5F">
      <w:pPr>
        <w:pStyle w:val="ListParagraph"/>
        <w:numPr>
          <w:ilvl w:val="0"/>
          <w:numId w:val="3"/>
        </w:numPr>
      </w:pPr>
      <w:r>
        <w:t>Pandemic Maintenance</w:t>
      </w:r>
    </w:p>
    <w:p w14:paraId="5D029EB6" w14:textId="01901A73" w:rsidR="00B70C5F" w:rsidRDefault="00B70C5F" w:rsidP="00B70C5F">
      <w:pPr>
        <w:pStyle w:val="ListParagraph"/>
        <w:numPr>
          <w:ilvl w:val="1"/>
          <w:numId w:val="3"/>
        </w:numPr>
      </w:pPr>
      <w:r>
        <w:t>Up-to-date contact information</w:t>
      </w:r>
    </w:p>
    <w:p w14:paraId="52EA00C5" w14:textId="3B6CB3AE" w:rsidR="00B70C5F" w:rsidRDefault="00B70C5F" w:rsidP="00B70C5F">
      <w:pPr>
        <w:pStyle w:val="ListParagraph"/>
        <w:numPr>
          <w:ilvl w:val="1"/>
          <w:numId w:val="3"/>
        </w:numPr>
      </w:pPr>
      <w:r>
        <w:t>Identify essential functions related to materials, cagewash, record keeping, husbandry</w:t>
      </w:r>
    </w:p>
    <w:p w14:paraId="5435E13E" w14:textId="2C8178CD" w:rsidR="00B70C5F" w:rsidRDefault="00B70C5F" w:rsidP="00B70C5F">
      <w:pPr>
        <w:pStyle w:val="ListParagraph"/>
        <w:numPr>
          <w:ilvl w:val="2"/>
          <w:numId w:val="3"/>
        </w:numPr>
      </w:pPr>
      <w:r>
        <w:t>Identify backup personnel and cross train</w:t>
      </w:r>
    </w:p>
    <w:p w14:paraId="3E803F5B" w14:textId="10535C29" w:rsidR="00B70C5F" w:rsidRDefault="00B70C5F" w:rsidP="00B70C5F">
      <w:pPr>
        <w:pStyle w:val="ListParagraph"/>
        <w:numPr>
          <w:ilvl w:val="1"/>
          <w:numId w:val="3"/>
        </w:numPr>
      </w:pPr>
      <w:r>
        <w:t>Continuity of services</w:t>
      </w:r>
    </w:p>
    <w:p w14:paraId="69035514" w14:textId="5939D5C5" w:rsidR="00B70C5F" w:rsidRDefault="00B70C5F" w:rsidP="00B70C5F">
      <w:pPr>
        <w:pStyle w:val="ListParagraph"/>
        <w:numPr>
          <w:ilvl w:val="1"/>
          <w:numId w:val="3"/>
        </w:numPr>
      </w:pPr>
      <w:r>
        <w:t>Prevention, protect yourself from getting sick</w:t>
      </w:r>
    </w:p>
    <w:p w14:paraId="1ACAC055" w14:textId="02224CD4" w:rsidR="000C4268" w:rsidRDefault="000C4268" w:rsidP="000C4268">
      <w:pPr>
        <w:pStyle w:val="ListParagraph"/>
        <w:numPr>
          <w:ilvl w:val="2"/>
          <w:numId w:val="3"/>
        </w:numPr>
      </w:pPr>
      <w:r>
        <w:t xml:space="preserve">If you get sick notify supervisor, follow CDC guidelines </w:t>
      </w:r>
    </w:p>
    <w:p w14:paraId="07C046B3" w14:textId="77777777" w:rsidR="000C4268" w:rsidRDefault="000C4268" w:rsidP="000C4268">
      <w:pPr>
        <w:pStyle w:val="ListParagraph"/>
        <w:numPr>
          <w:ilvl w:val="1"/>
          <w:numId w:val="3"/>
        </w:numPr>
      </w:pPr>
      <w:r>
        <w:t>Extended cage change and equipment sanitization schedules</w:t>
      </w:r>
    </w:p>
    <w:p w14:paraId="78EA0F3E" w14:textId="6F679C4E" w:rsidR="000C4268" w:rsidRDefault="000C4268" w:rsidP="000C4268">
      <w:pPr>
        <w:pStyle w:val="ListParagraph"/>
        <w:numPr>
          <w:ilvl w:val="2"/>
          <w:numId w:val="3"/>
        </w:numPr>
      </w:pPr>
      <w:r w:rsidRPr="000C4268">
        <w:rPr>
          <w:u w:val="single"/>
        </w:rPr>
        <w:t xml:space="preserve">Outside of the </w:t>
      </w:r>
      <w:r w:rsidRPr="000C4268">
        <w:rPr>
          <w:i/>
          <w:iCs/>
          <w:u w:val="single"/>
        </w:rPr>
        <w:t>G</w:t>
      </w:r>
      <w:r>
        <w:rPr>
          <w:i/>
          <w:iCs/>
          <w:u w:val="single"/>
        </w:rPr>
        <w:t>uide</w:t>
      </w:r>
      <w:r w:rsidRPr="000C4268">
        <w:rPr>
          <w:u w:val="single"/>
        </w:rPr>
        <w:t xml:space="preserve"> must obtain IACUC approval</w:t>
      </w:r>
      <w:r>
        <w:t xml:space="preserve">  </w:t>
      </w:r>
    </w:p>
    <w:p w14:paraId="1213165D" w14:textId="666EDD2E" w:rsidR="000C4268" w:rsidRDefault="000C4268" w:rsidP="000C4268">
      <w:pPr>
        <w:pStyle w:val="ListParagraph"/>
        <w:numPr>
          <w:ilvl w:val="2"/>
          <w:numId w:val="3"/>
        </w:numPr>
      </w:pPr>
      <w:r>
        <w:t>Use extra bedding if extending change interval</w:t>
      </w:r>
    </w:p>
    <w:p w14:paraId="5BA372F6" w14:textId="3AFE7CAE" w:rsidR="00813F99" w:rsidRDefault="00813F99" w:rsidP="00813F99">
      <w:r w:rsidRPr="00473A53">
        <w:rPr>
          <w:u w:val="single"/>
        </w:rPr>
        <w:t>USDA</w:t>
      </w:r>
      <w:r>
        <w:t xml:space="preserve">: </w:t>
      </w:r>
    </w:p>
    <w:p w14:paraId="684746C2" w14:textId="3F41DEF2" w:rsidR="00813F99" w:rsidRDefault="00813F99" w:rsidP="00813F99">
      <w:r>
        <w:t>Inspections:</w:t>
      </w:r>
    </w:p>
    <w:p w14:paraId="5D12D13D" w14:textId="4FFEF425" w:rsidR="00813F99" w:rsidRDefault="00813F99" w:rsidP="00813F99">
      <w:pPr>
        <w:pStyle w:val="ListParagraph"/>
        <w:numPr>
          <w:ilvl w:val="0"/>
          <w:numId w:val="4"/>
        </w:numPr>
      </w:pPr>
      <w:r>
        <w:t>VMO are still inspecting, but won’t if not safe</w:t>
      </w:r>
    </w:p>
    <w:p w14:paraId="359A7679" w14:textId="1C7CEB27" w:rsidR="00813F99" w:rsidRDefault="00813F99" w:rsidP="00813F99">
      <w:pPr>
        <w:pStyle w:val="ListParagraph"/>
        <w:numPr>
          <w:ilvl w:val="0"/>
          <w:numId w:val="4"/>
        </w:numPr>
      </w:pPr>
      <w:r>
        <w:t>Semiannual, may be delayed as long as necessary</w:t>
      </w:r>
      <w:r w:rsidR="00C1444D">
        <w:t xml:space="preserve"> and should be resumed once business as usual resumes</w:t>
      </w:r>
    </w:p>
    <w:p w14:paraId="4E1415ED" w14:textId="203441B8" w:rsidR="00813F99" w:rsidRDefault="00813F99" w:rsidP="00813F99">
      <w:pPr>
        <w:pStyle w:val="ListParagraph"/>
        <w:numPr>
          <w:ilvl w:val="0"/>
          <w:numId w:val="4"/>
        </w:numPr>
      </w:pPr>
      <w:r>
        <w:lastRenderedPageBreak/>
        <w:t xml:space="preserve">Email Dr. Crowley </w:t>
      </w:r>
    </w:p>
    <w:p w14:paraId="0FC9E798" w14:textId="78C9238F" w:rsidR="000C4268" w:rsidRDefault="000C4268" w:rsidP="00813F99">
      <w:pPr>
        <w:pStyle w:val="ListParagraph"/>
        <w:numPr>
          <w:ilvl w:val="0"/>
          <w:numId w:val="4"/>
        </w:numPr>
      </w:pPr>
      <w:r>
        <w:t>The regs do not specify how members must be involved (can use virtual activities)</w:t>
      </w:r>
    </w:p>
    <w:p w14:paraId="15795083" w14:textId="2FAF1503" w:rsidR="000C4268" w:rsidRDefault="000C4268" w:rsidP="000C4268">
      <w:r>
        <w:t>Q and A</w:t>
      </w:r>
    </w:p>
    <w:p w14:paraId="6AC5D19B" w14:textId="1D8E9631" w:rsidR="000C4268" w:rsidRDefault="000C4268" w:rsidP="000C4268">
      <w:pPr>
        <w:pStyle w:val="ListParagraph"/>
        <w:numPr>
          <w:ilvl w:val="0"/>
          <w:numId w:val="5"/>
        </w:numPr>
      </w:pPr>
      <w:r>
        <w:t>Report teleconference as an update during annual reporting</w:t>
      </w:r>
    </w:p>
    <w:p w14:paraId="022494F8" w14:textId="0D07A7BF" w:rsidR="000C4268" w:rsidRDefault="000C4268" w:rsidP="000C4268">
      <w:pPr>
        <w:pStyle w:val="ListParagraph"/>
        <w:numPr>
          <w:ilvl w:val="0"/>
          <w:numId w:val="5"/>
        </w:numPr>
      </w:pPr>
      <w:r>
        <w:t>Report deviations fr</w:t>
      </w:r>
      <w:r w:rsidR="004212F4">
        <w:t>o</w:t>
      </w:r>
      <w:r>
        <w:t>m the Guide in semiannual</w:t>
      </w:r>
    </w:p>
    <w:p w14:paraId="703A9C13" w14:textId="292F3531" w:rsidR="000C4268" w:rsidRDefault="000C4268" w:rsidP="000C4268">
      <w:pPr>
        <w:pStyle w:val="ListParagraph"/>
        <w:numPr>
          <w:ilvl w:val="0"/>
          <w:numId w:val="5"/>
        </w:numPr>
      </w:pPr>
      <w:r>
        <w:t>USDA – “document what you are doing”</w:t>
      </w:r>
    </w:p>
    <w:p w14:paraId="13186215" w14:textId="70DA5AB6" w:rsidR="000C4268" w:rsidRDefault="000C4268" w:rsidP="000C4268">
      <w:pPr>
        <w:pStyle w:val="ListParagraph"/>
        <w:numPr>
          <w:ilvl w:val="0"/>
          <w:numId w:val="5"/>
        </w:numPr>
      </w:pPr>
      <w:r>
        <w:t xml:space="preserve">How to determine a date for corrective action – </w:t>
      </w:r>
    </w:p>
    <w:p w14:paraId="17D5D38B" w14:textId="77A50609" w:rsidR="000C4268" w:rsidRDefault="000C4268" w:rsidP="000C4268">
      <w:pPr>
        <w:pStyle w:val="ListParagraph"/>
        <w:numPr>
          <w:ilvl w:val="1"/>
          <w:numId w:val="5"/>
        </w:numPr>
      </w:pPr>
      <w:r>
        <w:t>For minor deficiencies “what period of time after normal operations resume”</w:t>
      </w:r>
    </w:p>
    <w:p w14:paraId="10E57BF0" w14:textId="07D7DBA9" w:rsidR="000C4268" w:rsidRDefault="000C4268" w:rsidP="000C4268">
      <w:pPr>
        <w:pStyle w:val="ListParagraph"/>
        <w:numPr>
          <w:ilvl w:val="0"/>
          <w:numId w:val="5"/>
        </w:numPr>
      </w:pPr>
      <w:r>
        <w:t>Virtual tours are acceptable</w:t>
      </w:r>
    </w:p>
    <w:p w14:paraId="7F1293FE" w14:textId="11D5E334" w:rsidR="00C1444D" w:rsidRDefault="00C1444D" w:rsidP="00C1444D">
      <w:pPr>
        <w:pStyle w:val="ListParagraph"/>
        <w:numPr>
          <w:ilvl w:val="0"/>
          <w:numId w:val="5"/>
        </w:numPr>
      </w:pPr>
      <w:r>
        <w:t xml:space="preserve">Facility personnel conducting inspections is not a conflict of interest </w:t>
      </w:r>
      <w:r w:rsidR="004212F4">
        <w:t>if</w:t>
      </w:r>
      <w:r>
        <w:t xml:space="preserve"> </w:t>
      </w:r>
      <w:bookmarkStart w:id="0" w:name="_GoBack"/>
      <w:bookmarkEnd w:id="0"/>
      <w:r>
        <w:t>others are involved (USDA agrees)</w:t>
      </w:r>
    </w:p>
    <w:p w14:paraId="1CE587BD" w14:textId="1724C590" w:rsidR="00C1444D" w:rsidRDefault="00C1444D" w:rsidP="00C1444D">
      <w:pPr>
        <w:pStyle w:val="ListParagraph"/>
        <w:numPr>
          <w:ilvl w:val="0"/>
          <w:numId w:val="5"/>
        </w:numPr>
      </w:pPr>
      <w:r>
        <w:t>Can investigators pause their protocols – yes. Make sure protocol approval timelines are in place</w:t>
      </w:r>
    </w:p>
    <w:p w14:paraId="286DCC70" w14:textId="464853AF" w:rsidR="00C1444D" w:rsidRDefault="00C1444D" w:rsidP="00C1444D">
      <w:pPr>
        <w:pStyle w:val="ListParagraph"/>
        <w:numPr>
          <w:ilvl w:val="0"/>
          <w:numId w:val="5"/>
        </w:numPr>
      </w:pPr>
      <w:r>
        <w:t>If NIH work cannot be completed as described the PI is to contact the PO</w:t>
      </w:r>
    </w:p>
    <w:p w14:paraId="17CDAC82" w14:textId="77777777" w:rsidR="0038664A" w:rsidRDefault="00C1444D" w:rsidP="00C1444D">
      <w:pPr>
        <w:pStyle w:val="ListParagraph"/>
        <w:numPr>
          <w:ilvl w:val="0"/>
          <w:numId w:val="5"/>
        </w:numPr>
      </w:pPr>
      <w:r>
        <w:t>Quorum requirement remains in place for conduct of business</w:t>
      </w:r>
    </w:p>
    <w:p w14:paraId="5FBF48A6" w14:textId="46AAFDD0" w:rsidR="00C1444D" w:rsidRDefault="0038664A" w:rsidP="00C1444D">
      <w:pPr>
        <w:pStyle w:val="ListParagraph"/>
        <w:numPr>
          <w:ilvl w:val="0"/>
          <w:numId w:val="5"/>
        </w:numPr>
      </w:pPr>
      <w:r>
        <w:t xml:space="preserve">What if animal euthanasia is necessary for proper maintenance – must be within the AVMA Guide and in consultation with the AV </w:t>
      </w:r>
      <w:r w:rsidR="00C1444D">
        <w:t xml:space="preserve"> </w:t>
      </w:r>
    </w:p>
    <w:p w14:paraId="09A95C11" w14:textId="28D7DBF9" w:rsidR="0038664A" w:rsidRDefault="0038664A" w:rsidP="00C1444D">
      <w:pPr>
        <w:pStyle w:val="ListParagraph"/>
        <w:numPr>
          <w:ilvl w:val="0"/>
          <w:numId w:val="5"/>
        </w:numPr>
      </w:pPr>
      <w:r>
        <w:t>E-signatures are acceptable on semiannual documents</w:t>
      </w:r>
    </w:p>
    <w:p w14:paraId="7C1E96E7" w14:textId="78BBDB8F" w:rsidR="0038664A" w:rsidRDefault="0038664A" w:rsidP="00C1444D">
      <w:pPr>
        <w:pStyle w:val="ListParagraph"/>
        <w:numPr>
          <w:ilvl w:val="0"/>
          <w:numId w:val="5"/>
        </w:numPr>
      </w:pPr>
      <w:r>
        <w:t>If appropriate animal care cannot be maintained (specific example was if not analgesia is available)</w:t>
      </w:r>
      <w:r w:rsidR="002F169B">
        <w:t xml:space="preserve"> an alternative should be considered </w:t>
      </w:r>
    </w:p>
    <w:p w14:paraId="59E2EA45" w14:textId="163F523C" w:rsidR="002F169B" w:rsidRDefault="002F169B" w:rsidP="00C1444D">
      <w:pPr>
        <w:pStyle w:val="ListParagraph"/>
        <w:numPr>
          <w:ilvl w:val="0"/>
          <w:numId w:val="5"/>
        </w:numPr>
      </w:pPr>
      <w:r>
        <w:t xml:space="preserve">No flexibility </w:t>
      </w:r>
      <w:r w:rsidR="004212F4">
        <w:t>in regard to</w:t>
      </w:r>
      <w:r>
        <w:t xml:space="preserve"> IACUC approval terms.</w:t>
      </w:r>
    </w:p>
    <w:p w14:paraId="5001E891" w14:textId="06DF4EA9" w:rsidR="00813F99" w:rsidRDefault="00813F99" w:rsidP="00813F99">
      <w:r>
        <w:t xml:space="preserve"> </w:t>
      </w:r>
    </w:p>
    <w:p w14:paraId="7D7D8E5A" w14:textId="77777777" w:rsidR="00EF1DB4" w:rsidRDefault="00EF1DB4" w:rsidP="00053B84">
      <w:pPr>
        <w:pStyle w:val="ListParagraph"/>
      </w:pPr>
    </w:p>
    <w:p w14:paraId="32C33847" w14:textId="0A0819C2" w:rsidR="00EF1DB4" w:rsidRDefault="00EF1DB4"/>
    <w:sectPr w:rsidR="00EF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038F"/>
    <w:multiLevelType w:val="hybridMultilevel"/>
    <w:tmpl w:val="5CA2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1F96"/>
    <w:multiLevelType w:val="hybridMultilevel"/>
    <w:tmpl w:val="0C6A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227E"/>
    <w:multiLevelType w:val="hybridMultilevel"/>
    <w:tmpl w:val="E4CE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054CC"/>
    <w:multiLevelType w:val="hybridMultilevel"/>
    <w:tmpl w:val="A232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0160"/>
    <w:multiLevelType w:val="hybridMultilevel"/>
    <w:tmpl w:val="CE58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4"/>
    <w:rsid w:val="00053B84"/>
    <w:rsid w:val="000C4268"/>
    <w:rsid w:val="002F169B"/>
    <w:rsid w:val="0038664A"/>
    <w:rsid w:val="004212F4"/>
    <w:rsid w:val="00473A53"/>
    <w:rsid w:val="00813F99"/>
    <w:rsid w:val="008C48EF"/>
    <w:rsid w:val="00B70C5F"/>
    <w:rsid w:val="00C1444D"/>
    <w:rsid w:val="00E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6847"/>
  <w15:chartTrackingRefBased/>
  <w15:docId w15:val="{4FAF2B56-478D-4A7E-AF7A-744127C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KEVIN R</dc:creator>
  <cp:keywords/>
  <dc:description/>
  <cp:lastModifiedBy>MCCREARY, KEVIN R</cp:lastModifiedBy>
  <cp:revision>5</cp:revision>
  <dcterms:created xsi:type="dcterms:W3CDTF">2020-03-24T13:46:00Z</dcterms:created>
  <dcterms:modified xsi:type="dcterms:W3CDTF">2020-03-24T16:54:00Z</dcterms:modified>
</cp:coreProperties>
</file>