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02" w:rsidRPr="00781202" w:rsidRDefault="00781202" w:rsidP="00781202">
      <w:pPr>
        <w:ind w:left="1440" w:hanging="1440"/>
        <w:rPr>
          <w:rFonts w:ascii="Times New Roman" w:eastAsia="Calibri" w:hAnsi="Times New Roman" w:cs="Times New Roman"/>
        </w:rPr>
      </w:pPr>
      <w:r w:rsidRPr="00781202">
        <w:rPr>
          <w:rFonts w:ascii="Times New Roman" w:eastAsia="Calibri" w:hAnsi="Times New Roman" w:cs="Times New Roman"/>
          <w:b/>
        </w:rPr>
        <w:t>3356-7-35</w:t>
      </w:r>
      <w:r w:rsidRPr="00781202">
        <w:rPr>
          <w:rFonts w:ascii="Times New Roman" w:eastAsia="Calibri" w:hAnsi="Times New Roman" w:cs="Times New Roman"/>
          <w:b/>
        </w:rPr>
        <w:tab/>
      </w:r>
      <w:bookmarkStart w:id="0" w:name="_GoBack"/>
      <w:r w:rsidRPr="00781202">
        <w:rPr>
          <w:rFonts w:ascii="Times New Roman" w:eastAsia="Calibri" w:hAnsi="Times New Roman" w:cs="Times New Roman"/>
          <w:b/>
        </w:rPr>
        <w:t>Multiple-year contracts for executive level officers, administrative officers, and other designated professional/</w:t>
      </w:r>
      <w:r w:rsidR="00BA1107">
        <w:rPr>
          <w:rFonts w:ascii="Times New Roman" w:eastAsia="Calibri" w:hAnsi="Times New Roman" w:cs="Times New Roman"/>
          <w:b/>
        </w:rPr>
        <w:t xml:space="preserve"> </w:t>
      </w:r>
      <w:r w:rsidRPr="00781202">
        <w:rPr>
          <w:rFonts w:ascii="Times New Roman" w:eastAsia="Calibri" w:hAnsi="Times New Roman" w:cs="Times New Roman"/>
          <w:b/>
        </w:rPr>
        <w:t>administrative staff</w:t>
      </w:r>
      <w:bookmarkEnd w:id="0"/>
      <w:r w:rsidRPr="00781202">
        <w:rPr>
          <w:rFonts w:ascii="Times New Roman" w:eastAsia="Calibri" w:hAnsi="Times New Roman" w:cs="Times New Roman"/>
          <w:b/>
        </w:rPr>
        <w:t>.</w:t>
      </w:r>
    </w:p>
    <w:p w:rsidR="00781202" w:rsidRPr="00781202" w:rsidRDefault="00781202" w:rsidP="00781202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781202">
        <w:rPr>
          <w:rFonts w:ascii="Times New Roman" w:eastAsia="Times New Roman" w:hAnsi="Times New Roman" w:cs="Times New Roman"/>
          <w:szCs w:val="24"/>
        </w:rPr>
        <w:t xml:space="preserve">Responsible </w:t>
      </w:r>
      <w:r w:rsidR="00CF3CE0">
        <w:rPr>
          <w:rFonts w:ascii="Times New Roman" w:eastAsia="Times New Roman" w:hAnsi="Times New Roman" w:cs="Times New Roman"/>
          <w:szCs w:val="24"/>
        </w:rPr>
        <w:t xml:space="preserve">Division </w:t>
      </w:r>
      <w:r w:rsidRPr="00781202">
        <w:rPr>
          <w:rFonts w:ascii="Times New Roman" w:eastAsia="Times New Roman" w:hAnsi="Times New Roman" w:cs="Times New Roman"/>
          <w:szCs w:val="24"/>
        </w:rPr>
        <w:t>Office:</w:t>
      </w:r>
      <w:r w:rsidRPr="0078120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Human Resources</w:t>
      </w:r>
      <w:r w:rsidRPr="00781202">
        <w:rPr>
          <w:rFonts w:ascii="Times New Roman" w:eastAsia="Times New Roman" w:hAnsi="Times New Roman" w:cs="Times New Roman"/>
          <w:szCs w:val="24"/>
        </w:rPr>
        <w:tab/>
      </w:r>
    </w:p>
    <w:p w:rsidR="00781202" w:rsidRPr="00781202" w:rsidRDefault="00781202" w:rsidP="00781202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781202">
        <w:rPr>
          <w:rFonts w:ascii="Times New Roman" w:eastAsia="Times New Roman" w:hAnsi="Times New Roman" w:cs="Times New Roman"/>
          <w:szCs w:val="24"/>
        </w:rPr>
        <w:t>Responsible Officer:</w:t>
      </w:r>
      <w:r w:rsidRPr="0078120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VP for Finance and </w:t>
      </w:r>
      <w:r w:rsidR="00CB7B8D">
        <w:rPr>
          <w:rFonts w:ascii="Times New Roman" w:eastAsia="Times New Roman" w:hAnsi="Times New Roman" w:cs="Times New Roman"/>
          <w:szCs w:val="24"/>
        </w:rPr>
        <w:t>Business Operations</w:t>
      </w:r>
    </w:p>
    <w:p w:rsidR="00781202" w:rsidRDefault="00781202" w:rsidP="00781202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781202">
        <w:rPr>
          <w:rFonts w:ascii="Times New Roman" w:eastAsia="Times New Roman" w:hAnsi="Times New Roman" w:cs="Times New Roman"/>
          <w:szCs w:val="24"/>
        </w:rPr>
        <w:t>Revision History:</w:t>
      </w:r>
      <w:r w:rsidRPr="0078120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June 1999; December 2009; April 2013; </w:t>
      </w:r>
    </w:p>
    <w:p w:rsidR="00781202" w:rsidRPr="00781202" w:rsidRDefault="00781202" w:rsidP="00781202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June 2013; March </w:t>
      </w:r>
      <w:r w:rsidRPr="00781202">
        <w:rPr>
          <w:rFonts w:ascii="Times New Roman" w:eastAsia="Times New Roman" w:hAnsi="Times New Roman" w:cs="Times New Roman"/>
          <w:szCs w:val="24"/>
        </w:rPr>
        <w:t>2015</w:t>
      </w:r>
      <w:r w:rsidR="00CB7B8D">
        <w:rPr>
          <w:rFonts w:ascii="Times New Roman" w:eastAsia="Times New Roman" w:hAnsi="Times New Roman" w:cs="Times New Roman"/>
          <w:szCs w:val="24"/>
        </w:rPr>
        <w:t>; March 2019</w:t>
      </w:r>
    </w:p>
    <w:p w:rsidR="00781202" w:rsidRPr="00781202" w:rsidRDefault="00781202" w:rsidP="00781202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781202">
        <w:rPr>
          <w:rFonts w:ascii="Times New Roman" w:eastAsia="Times New Roman" w:hAnsi="Times New Roman" w:cs="Times New Roman"/>
          <w:szCs w:val="24"/>
        </w:rPr>
        <w:t>Board Committee:</w:t>
      </w:r>
      <w:r w:rsidRPr="0078120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University Affairs</w:t>
      </w:r>
    </w:p>
    <w:p w:rsidR="00781202" w:rsidRPr="00781202" w:rsidRDefault="00CF3CE0" w:rsidP="00781202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Effective </w:t>
      </w:r>
      <w:r w:rsidR="00781202" w:rsidRPr="00781202">
        <w:rPr>
          <w:rFonts w:ascii="Times New Roman" w:eastAsia="Times New Roman" w:hAnsi="Times New Roman" w:cs="Times New Roman"/>
          <w:b/>
          <w:szCs w:val="24"/>
        </w:rPr>
        <w:t>Date:</w:t>
      </w:r>
      <w:r w:rsidR="00781202" w:rsidRPr="00781202">
        <w:rPr>
          <w:rFonts w:ascii="Times New Roman" w:eastAsia="Times New Roman" w:hAnsi="Times New Roman" w:cs="Times New Roman"/>
          <w:szCs w:val="24"/>
        </w:rPr>
        <w:tab/>
      </w:r>
      <w:r w:rsidR="00781202">
        <w:rPr>
          <w:rFonts w:ascii="Times New Roman" w:eastAsia="Times New Roman" w:hAnsi="Times New Roman" w:cs="Times New Roman"/>
          <w:b/>
          <w:szCs w:val="24"/>
        </w:rPr>
        <w:t xml:space="preserve">March </w:t>
      </w:r>
      <w:r w:rsidR="00CB7B8D">
        <w:rPr>
          <w:rFonts w:ascii="Times New Roman" w:eastAsia="Times New Roman" w:hAnsi="Times New Roman" w:cs="Times New Roman"/>
          <w:b/>
          <w:szCs w:val="24"/>
        </w:rPr>
        <w:t>7, 2019</w:t>
      </w:r>
    </w:p>
    <w:p w:rsidR="00781202" w:rsidRPr="00781202" w:rsidRDefault="00781202" w:rsidP="00781202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781202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781202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781202" w:rsidRDefault="00781202" w:rsidP="00781202">
      <w:pPr>
        <w:ind w:left="720" w:hanging="720"/>
        <w:rPr>
          <w:rFonts w:ascii="Times New Roman" w:eastAsia="Calibri" w:hAnsi="Times New Roman" w:cs="Times New Roman"/>
        </w:rPr>
      </w:pPr>
    </w:p>
    <w:p w:rsidR="00781202" w:rsidRPr="00781202" w:rsidRDefault="00781202" w:rsidP="00781202">
      <w:pPr>
        <w:ind w:left="720" w:hanging="720"/>
        <w:rPr>
          <w:rFonts w:ascii="Times New Roman" w:eastAsia="Times New Roman" w:hAnsi="Times New Roman" w:cs="Times New Roman"/>
          <w:szCs w:val="24"/>
        </w:rPr>
      </w:pPr>
      <w:r w:rsidRPr="00781202">
        <w:rPr>
          <w:rFonts w:ascii="Times New Roman" w:eastAsia="Calibri" w:hAnsi="Times New Roman" w:cs="Times New Roman"/>
        </w:rPr>
        <w:t>(A)</w:t>
      </w:r>
      <w:r w:rsidRPr="00781202">
        <w:rPr>
          <w:rFonts w:ascii="Times New Roman" w:eastAsia="Calibri" w:hAnsi="Times New Roman" w:cs="Times New Roman"/>
        </w:rPr>
        <w:tab/>
        <w:t xml:space="preserve">Policy statement.  To provide for institutional stability, the university may, with approval of the board of trustees, issue initial multiple-year contracts (not to exceed three years in length) to executive level officers, selected administrative officers, and designated professional/administrative staff and may renew such contracts for the same or lesser term. </w:t>
      </w:r>
    </w:p>
    <w:p w:rsidR="00781202" w:rsidRPr="00781202" w:rsidRDefault="00781202" w:rsidP="00781202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Cs w:val="24"/>
        </w:rPr>
      </w:pPr>
      <w:r w:rsidRPr="00781202">
        <w:rPr>
          <w:rFonts w:ascii="Times New Roman" w:eastAsia="Times New Roman" w:hAnsi="Times New Roman" w:cs="Times New Roman"/>
          <w:szCs w:val="24"/>
        </w:rPr>
        <w:t>(B)</w:t>
      </w:r>
      <w:r w:rsidRPr="00781202">
        <w:rPr>
          <w:rFonts w:ascii="Times New Roman" w:eastAsia="Times New Roman" w:hAnsi="Times New Roman" w:cs="Times New Roman"/>
          <w:szCs w:val="24"/>
        </w:rPr>
        <w:tab/>
        <w:t>Purpose.  To provide guidelines for the issuance, renewal, and nonrenewal of multiple-year employment contracts for executive level officers and selected administrative officers and designated professional/ administrative staff positions.</w:t>
      </w:r>
    </w:p>
    <w:p w:rsidR="00781202" w:rsidRPr="00781202" w:rsidRDefault="00781202" w:rsidP="0078120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781202" w:rsidRPr="00781202" w:rsidRDefault="00781202" w:rsidP="0078120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781202">
        <w:rPr>
          <w:rFonts w:ascii="Times New Roman" w:eastAsia="Times New Roman" w:hAnsi="Times New Roman" w:cs="Times New Roman"/>
          <w:szCs w:val="24"/>
        </w:rPr>
        <w:t>(C)</w:t>
      </w:r>
      <w:r w:rsidRPr="00781202">
        <w:rPr>
          <w:rFonts w:ascii="Times New Roman" w:eastAsia="Times New Roman" w:hAnsi="Times New Roman" w:cs="Times New Roman"/>
          <w:szCs w:val="24"/>
        </w:rPr>
        <w:tab/>
        <w:t xml:space="preserve">Scope.  This policy applies only to those positions defined within this policy. </w:t>
      </w:r>
    </w:p>
    <w:p w:rsidR="00781202" w:rsidRPr="00781202" w:rsidRDefault="00781202" w:rsidP="0078120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781202" w:rsidRPr="00781202" w:rsidRDefault="00781202" w:rsidP="00781202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781202">
        <w:rPr>
          <w:rFonts w:ascii="Times New Roman" w:eastAsia="Times New Roman" w:hAnsi="Times New Roman" w:cs="Times New Roman"/>
          <w:szCs w:val="24"/>
        </w:rPr>
        <w:t>(D)</w:t>
      </w:r>
      <w:r w:rsidRPr="00781202">
        <w:rPr>
          <w:rFonts w:ascii="Times New Roman" w:eastAsia="Times New Roman" w:hAnsi="Times New Roman" w:cs="Times New Roman"/>
          <w:szCs w:val="24"/>
        </w:rPr>
        <w:tab/>
        <w:t>Definitions:</w:t>
      </w:r>
      <w:r w:rsidRPr="00781202">
        <w:rPr>
          <w:rFonts w:ascii="Times New Roman" w:eastAsia="Calibri" w:hAnsi="Times New Roman" w:cs="Times New Roman"/>
        </w:rPr>
        <w:t xml:space="preserve">  </w:t>
      </w:r>
    </w:p>
    <w:p w:rsidR="00781202" w:rsidRPr="00781202" w:rsidRDefault="00781202" w:rsidP="00781202">
      <w:pPr>
        <w:spacing w:before="240" w:line="240" w:lineRule="auto"/>
        <w:ind w:left="1440" w:hanging="720"/>
        <w:rPr>
          <w:rFonts w:ascii="Times New Roman" w:eastAsia="Calibri" w:hAnsi="Times New Roman" w:cs="Times New Roman"/>
        </w:rPr>
      </w:pPr>
      <w:r w:rsidRPr="00781202">
        <w:rPr>
          <w:rFonts w:ascii="Times New Roman" w:eastAsia="Calibri" w:hAnsi="Times New Roman" w:cs="Times New Roman"/>
        </w:rPr>
        <w:t xml:space="preserve">(1) </w:t>
      </w:r>
      <w:r w:rsidRPr="00781202">
        <w:rPr>
          <w:rFonts w:ascii="Times New Roman" w:eastAsia="Calibri" w:hAnsi="Times New Roman" w:cs="Times New Roman"/>
        </w:rPr>
        <w:tab/>
        <w:t>“Executive level officers” of the university (see rule 3356-9-01 of the Administrative Code) include:</w:t>
      </w:r>
    </w:p>
    <w:p w:rsidR="00781202" w:rsidRPr="00781202" w:rsidRDefault="00781202" w:rsidP="00781202">
      <w:pPr>
        <w:tabs>
          <w:tab w:val="left" w:pos="-450"/>
        </w:tabs>
        <w:spacing w:before="240" w:line="240" w:lineRule="auto"/>
        <w:ind w:left="1440" w:hanging="1440"/>
        <w:rPr>
          <w:rFonts w:ascii="Times New Roman" w:eastAsia="Calibri" w:hAnsi="Times New Roman" w:cs="Times New Roman"/>
        </w:rPr>
      </w:pPr>
      <w:r w:rsidRPr="00781202">
        <w:rPr>
          <w:rFonts w:ascii="Times New Roman" w:eastAsia="Calibri" w:hAnsi="Times New Roman" w:cs="Times New Roman"/>
        </w:rPr>
        <w:tab/>
        <w:t xml:space="preserve">(a)       Provost/vice president. </w:t>
      </w:r>
    </w:p>
    <w:p w:rsidR="00781202" w:rsidRPr="00781202" w:rsidRDefault="00781202" w:rsidP="00781202">
      <w:pPr>
        <w:spacing w:before="240" w:line="240" w:lineRule="auto"/>
        <w:ind w:left="1440" w:hanging="1440"/>
        <w:rPr>
          <w:rFonts w:ascii="Times New Roman" w:eastAsia="Calibri" w:hAnsi="Times New Roman" w:cs="Times New Roman"/>
        </w:rPr>
      </w:pPr>
      <w:r w:rsidRPr="00781202">
        <w:rPr>
          <w:rFonts w:ascii="Times New Roman" w:eastAsia="Calibri" w:hAnsi="Times New Roman" w:cs="Times New Roman"/>
        </w:rPr>
        <w:tab/>
        <w:t>(b)</w:t>
      </w:r>
      <w:r w:rsidRPr="00781202">
        <w:rPr>
          <w:rFonts w:ascii="Times New Roman" w:eastAsia="Calibri" w:hAnsi="Times New Roman" w:cs="Times New Roman"/>
        </w:rPr>
        <w:tab/>
        <w:t>Vice presidents.</w:t>
      </w:r>
    </w:p>
    <w:p w:rsidR="00781202" w:rsidRPr="00781202" w:rsidRDefault="00781202" w:rsidP="00781202">
      <w:pPr>
        <w:spacing w:before="240" w:line="240" w:lineRule="auto"/>
        <w:ind w:left="1440" w:hanging="720"/>
        <w:rPr>
          <w:rFonts w:ascii="Times New Roman" w:eastAsia="Calibri" w:hAnsi="Times New Roman" w:cs="Times New Roman"/>
        </w:rPr>
      </w:pPr>
      <w:r w:rsidRPr="00781202">
        <w:rPr>
          <w:rFonts w:ascii="Times New Roman" w:eastAsia="Calibri" w:hAnsi="Times New Roman" w:cs="Times New Roman"/>
        </w:rPr>
        <w:t>(2)</w:t>
      </w:r>
      <w:r w:rsidRPr="00781202">
        <w:rPr>
          <w:rFonts w:ascii="Times New Roman" w:eastAsia="Calibri" w:hAnsi="Times New Roman" w:cs="Times New Roman"/>
        </w:rPr>
        <w:tab/>
        <w:t>“Administrative officers” of the university (see rule 3356-9-02 of the Administrative Code) include:</w:t>
      </w:r>
    </w:p>
    <w:p w:rsidR="00781202" w:rsidRPr="00781202" w:rsidRDefault="00781202" w:rsidP="00781202">
      <w:pPr>
        <w:spacing w:before="240" w:line="240" w:lineRule="auto"/>
        <w:ind w:left="1440"/>
        <w:rPr>
          <w:rFonts w:ascii="Times New Roman" w:eastAsia="Calibri" w:hAnsi="Times New Roman" w:cs="Times New Roman"/>
        </w:rPr>
      </w:pPr>
      <w:r w:rsidRPr="00781202">
        <w:rPr>
          <w:rFonts w:ascii="Times New Roman" w:eastAsia="Calibri" w:hAnsi="Times New Roman" w:cs="Times New Roman"/>
        </w:rPr>
        <w:t>(a)       Deans.</w:t>
      </w:r>
    </w:p>
    <w:p w:rsidR="00781202" w:rsidRPr="00781202" w:rsidRDefault="00781202" w:rsidP="00781202">
      <w:pPr>
        <w:tabs>
          <w:tab w:val="left" w:pos="720"/>
        </w:tabs>
        <w:spacing w:before="240" w:line="240" w:lineRule="auto"/>
        <w:ind w:left="1440" w:hanging="1440"/>
        <w:rPr>
          <w:rFonts w:ascii="Times New Roman" w:eastAsia="Calibri" w:hAnsi="Times New Roman" w:cs="Times New Roman"/>
        </w:rPr>
      </w:pPr>
      <w:r w:rsidRPr="00781202">
        <w:rPr>
          <w:rFonts w:ascii="Times New Roman" w:eastAsia="Calibri" w:hAnsi="Times New Roman" w:cs="Times New Roman"/>
        </w:rPr>
        <w:lastRenderedPageBreak/>
        <w:tab/>
      </w:r>
      <w:r w:rsidRPr="00781202">
        <w:rPr>
          <w:rFonts w:ascii="Times New Roman" w:eastAsia="Calibri" w:hAnsi="Times New Roman" w:cs="Times New Roman"/>
        </w:rPr>
        <w:tab/>
        <w:t>(b)</w:t>
      </w:r>
      <w:r w:rsidRPr="00781202">
        <w:rPr>
          <w:rFonts w:ascii="Times New Roman" w:eastAsia="Calibri" w:hAnsi="Times New Roman" w:cs="Times New Roman"/>
        </w:rPr>
        <w:tab/>
        <w:t>Associate vice presidents.</w:t>
      </w:r>
    </w:p>
    <w:p w:rsidR="00781202" w:rsidRPr="00781202" w:rsidRDefault="00781202" w:rsidP="00781202">
      <w:pPr>
        <w:spacing w:before="240" w:line="240" w:lineRule="auto"/>
        <w:ind w:left="1440" w:hanging="720"/>
        <w:rPr>
          <w:rFonts w:ascii="Times New Roman" w:eastAsia="Calibri" w:hAnsi="Times New Roman" w:cs="Times New Roman"/>
        </w:rPr>
      </w:pPr>
      <w:r w:rsidRPr="00781202">
        <w:rPr>
          <w:rFonts w:ascii="Times New Roman" w:eastAsia="Calibri" w:hAnsi="Times New Roman" w:cs="Times New Roman"/>
        </w:rPr>
        <w:t>(3)</w:t>
      </w:r>
      <w:r w:rsidRPr="00781202">
        <w:rPr>
          <w:rFonts w:ascii="Times New Roman" w:eastAsia="Calibri" w:hAnsi="Times New Roman" w:cs="Times New Roman"/>
        </w:rPr>
        <w:tab/>
        <w:t>“Designated professional/administrative staff” position denotes other positions designated by the president with the approval of the board of trustees.  (These positions may include executive directors, associate provosts, and directors.)</w:t>
      </w:r>
    </w:p>
    <w:p w:rsidR="00781202" w:rsidRPr="00781202" w:rsidRDefault="00781202" w:rsidP="00781202">
      <w:pPr>
        <w:tabs>
          <w:tab w:val="left" w:pos="720"/>
        </w:tabs>
        <w:spacing w:before="240" w:line="240" w:lineRule="auto"/>
        <w:ind w:left="720" w:hanging="720"/>
        <w:rPr>
          <w:rFonts w:ascii="Times New Roman" w:eastAsia="Calibri" w:hAnsi="Times New Roman" w:cs="Times New Roman"/>
        </w:rPr>
      </w:pPr>
      <w:r w:rsidRPr="00781202">
        <w:rPr>
          <w:rFonts w:ascii="Times New Roman" w:eastAsia="Calibri" w:hAnsi="Times New Roman" w:cs="Times New Roman"/>
        </w:rPr>
        <w:t>(E)</w:t>
      </w:r>
      <w:r w:rsidRPr="00781202">
        <w:rPr>
          <w:rFonts w:ascii="Times New Roman" w:eastAsia="Calibri" w:hAnsi="Times New Roman" w:cs="Times New Roman"/>
        </w:rPr>
        <w:tab/>
        <w:t>Parameters.</w:t>
      </w:r>
    </w:p>
    <w:p w:rsidR="00781202" w:rsidRPr="00781202" w:rsidRDefault="00781202" w:rsidP="00781202">
      <w:pPr>
        <w:ind w:left="1440" w:hanging="720"/>
        <w:rPr>
          <w:rFonts w:ascii="Times New Roman" w:eastAsia="Times New Roman" w:hAnsi="Times New Roman" w:cs="Times New Roman"/>
          <w:szCs w:val="24"/>
        </w:rPr>
      </w:pPr>
      <w:r w:rsidRPr="00781202">
        <w:rPr>
          <w:rFonts w:ascii="Times New Roman" w:eastAsia="Calibri" w:hAnsi="Times New Roman" w:cs="Times New Roman"/>
        </w:rPr>
        <w:t>(1)</w:t>
      </w:r>
      <w:r w:rsidRPr="00781202">
        <w:rPr>
          <w:rFonts w:ascii="Times New Roman" w:eastAsia="Calibri" w:hAnsi="Times New Roman" w:cs="Times New Roman"/>
        </w:rPr>
        <w:tab/>
        <w:t xml:space="preserve">Executive level officers, selected administrative officers and designated professional/administrative staff receive initial employment contracts not to exceed three years.  Such contracts may be renewed for a term not to exceed three years upon the recommendation of the president and the approval of the board of trustees. </w:t>
      </w:r>
    </w:p>
    <w:p w:rsidR="00781202" w:rsidRPr="00781202" w:rsidRDefault="00781202" w:rsidP="00781202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781202">
        <w:rPr>
          <w:rFonts w:ascii="Times New Roman" w:eastAsia="Times New Roman" w:hAnsi="Times New Roman" w:cs="Times New Roman"/>
          <w:szCs w:val="24"/>
        </w:rPr>
        <w:t>(2)</w:t>
      </w:r>
      <w:r w:rsidRPr="00781202">
        <w:rPr>
          <w:rFonts w:ascii="Times New Roman" w:eastAsia="Times New Roman" w:hAnsi="Times New Roman" w:cs="Times New Roman"/>
          <w:szCs w:val="24"/>
        </w:rPr>
        <w:tab/>
        <w:t xml:space="preserve">A minimum of ninety days notification regarding nonrenewal of annual and/or multiple-year contracts will be provided by the university. </w:t>
      </w:r>
    </w:p>
    <w:p w:rsidR="00781202" w:rsidRPr="00781202" w:rsidRDefault="00781202" w:rsidP="00781202">
      <w:pPr>
        <w:tabs>
          <w:tab w:val="left" w:pos="-2700"/>
        </w:tabs>
        <w:spacing w:before="240" w:line="240" w:lineRule="auto"/>
        <w:ind w:left="1440" w:hanging="720"/>
        <w:rPr>
          <w:rFonts w:ascii="Times New Roman" w:eastAsia="Calibri" w:hAnsi="Times New Roman" w:cs="Times New Roman"/>
        </w:rPr>
      </w:pPr>
      <w:r w:rsidRPr="00781202">
        <w:rPr>
          <w:rFonts w:ascii="Times New Roman" w:eastAsia="Calibri" w:hAnsi="Times New Roman" w:cs="Times New Roman"/>
        </w:rPr>
        <w:t>(3)</w:t>
      </w:r>
      <w:r w:rsidRPr="00781202">
        <w:rPr>
          <w:rFonts w:ascii="Times New Roman" w:eastAsia="Calibri" w:hAnsi="Times New Roman" w:cs="Times New Roman"/>
        </w:rPr>
        <w:tab/>
        <w:t xml:space="preserve">The president of the university and athletic coaches may also receive multiple-year contracts in accordance with rules 3356-9-08 and 3356-7-36 of the Administrative Code.   </w:t>
      </w:r>
    </w:p>
    <w:p w:rsidR="00781202" w:rsidRPr="00781202" w:rsidRDefault="00781202" w:rsidP="00781202">
      <w:pPr>
        <w:ind w:left="1440" w:hanging="720"/>
        <w:rPr>
          <w:rFonts w:ascii="Times New Roman" w:eastAsia="Times New Roman" w:hAnsi="Times New Roman" w:cs="Times New Roman"/>
          <w:szCs w:val="24"/>
        </w:rPr>
      </w:pPr>
      <w:r w:rsidRPr="00781202">
        <w:rPr>
          <w:rFonts w:ascii="Times New Roman" w:eastAsia="Calibri" w:hAnsi="Times New Roman" w:cs="Times New Roman"/>
        </w:rPr>
        <w:t>(4)</w:t>
      </w:r>
      <w:r w:rsidRPr="00781202">
        <w:rPr>
          <w:rFonts w:ascii="Times New Roman" w:eastAsia="Calibri" w:hAnsi="Times New Roman" w:cs="Times New Roman"/>
        </w:rPr>
        <w:tab/>
        <w:t xml:space="preserve">Executive level and selected administrative officers are evaluated annually (see rules 3356-9-01 and 3356-9-02 of the Administrative Code).  Other designated professional/administrative </w:t>
      </w:r>
      <w:proofErr w:type="gramStart"/>
      <w:r w:rsidRPr="00781202">
        <w:rPr>
          <w:rFonts w:ascii="Times New Roman" w:eastAsia="Calibri" w:hAnsi="Times New Roman" w:cs="Times New Roman"/>
        </w:rPr>
        <w:t>staff are</w:t>
      </w:r>
      <w:proofErr w:type="gramEnd"/>
      <w:r w:rsidRPr="00781202">
        <w:rPr>
          <w:rFonts w:ascii="Times New Roman" w:eastAsia="Calibri" w:hAnsi="Times New Roman" w:cs="Times New Roman"/>
        </w:rPr>
        <w:t xml:space="preserve"> annually involved in an administrative review process. </w:t>
      </w:r>
    </w:p>
    <w:p w:rsidR="00781202" w:rsidRPr="00781202" w:rsidRDefault="00781202" w:rsidP="00781202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781202">
        <w:rPr>
          <w:rFonts w:ascii="Times New Roman" w:eastAsia="Times New Roman" w:hAnsi="Times New Roman" w:cs="Times New Roman"/>
          <w:szCs w:val="24"/>
        </w:rPr>
        <w:t>(5)</w:t>
      </w:r>
      <w:r w:rsidRPr="00781202">
        <w:rPr>
          <w:rFonts w:ascii="Times New Roman" w:eastAsia="Times New Roman" w:hAnsi="Times New Roman" w:cs="Times New Roman"/>
          <w:szCs w:val="24"/>
        </w:rPr>
        <w:tab/>
        <w:t xml:space="preserve">The president shall present to the board of trustees other appointment plans for specific individuals when it is in the best interest of the university. </w:t>
      </w:r>
    </w:p>
    <w:p w:rsidR="00781202" w:rsidRPr="00781202" w:rsidRDefault="00781202" w:rsidP="00781202">
      <w:pPr>
        <w:spacing w:before="240" w:line="240" w:lineRule="auto"/>
        <w:ind w:left="1440" w:hanging="720"/>
        <w:rPr>
          <w:rFonts w:ascii="Times New Roman" w:eastAsia="Calibri" w:hAnsi="Times New Roman" w:cs="Times New Roman"/>
        </w:rPr>
      </w:pPr>
      <w:r w:rsidRPr="00781202">
        <w:rPr>
          <w:rFonts w:ascii="Times New Roman" w:eastAsia="Calibri" w:hAnsi="Times New Roman" w:cs="Times New Roman"/>
        </w:rPr>
        <w:t>(6)</w:t>
      </w:r>
      <w:r w:rsidRPr="00781202">
        <w:rPr>
          <w:rFonts w:ascii="Times New Roman" w:eastAsia="Calibri" w:hAnsi="Times New Roman" w:cs="Times New Roman"/>
        </w:rPr>
        <w:tab/>
        <w:t xml:space="preserve">The president shall annually provide a list of all employees receiving a renewal notification and/or a subsequent multiple-year contract for the approval of the board of trustees. </w:t>
      </w:r>
    </w:p>
    <w:p w:rsidR="00781202" w:rsidRPr="00781202" w:rsidRDefault="00781202" w:rsidP="00781202">
      <w:pPr>
        <w:tabs>
          <w:tab w:val="left" w:pos="720"/>
          <w:tab w:val="left" w:pos="1440"/>
          <w:tab w:val="left" w:pos="2160"/>
        </w:tabs>
        <w:spacing w:before="240" w:line="240" w:lineRule="auto"/>
        <w:ind w:left="1440" w:hanging="1440"/>
        <w:rPr>
          <w:rFonts w:ascii="Times New Roman" w:eastAsia="Calibri" w:hAnsi="Times New Roman" w:cs="Times New Roman"/>
        </w:rPr>
      </w:pPr>
      <w:r w:rsidRPr="00781202">
        <w:rPr>
          <w:rFonts w:ascii="Times New Roman" w:eastAsia="Calibri" w:hAnsi="Times New Roman" w:cs="Times New Roman"/>
        </w:rPr>
        <w:t xml:space="preserve">(F) </w:t>
      </w:r>
      <w:r w:rsidRPr="00781202">
        <w:rPr>
          <w:rFonts w:ascii="Times New Roman" w:eastAsia="Calibri" w:hAnsi="Times New Roman" w:cs="Times New Roman"/>
        </w:rPr>
        <w:tab/>
        <w:t>Procedures.</w:t>
      </w:r>
    </w:p>
    <w:p w:rsidR="00781202" w:rsidRPr="00781202" w:rsidRDefault="00781202" w:rsidP="00781202">
      <w:pPr>
        <w:spacing w:before="240" w:line="240" w:lineRule="auto"/>
        <w:ind w:left="1440" w:hanging="720"/>
        <w:rPr>
          <w:rFonts w:ascii="Times New Roman" w:eastAsia="Calibri" w:hAnsi="Times New Roman" w:cs="Times New Roman"/>
        </w:rPr>
      </w:pPr>
      <w:r w:rsidRPr="00781202">
        <w:rPr>
          <w:rFonts w:ascii="Times New Roman" w:eastAsia="Calibri" w:hAnsi="Times New Roman" w:cs="Times New Roman"/>
        </w:rPr>
        <w:t>(1)</w:t>
      </w:r>
      <w:r w:rsidRPr="00781202">
        <w:rPr>
          <w:rFonts w:ascii="Times New Roman" w:eastAsia="Calibri" w:hAnsi="Times New Roman" w:cs="Times New Roman"/>
        </w:rPr>
        <w:tab/>
        <w:t xml:space="preserve">The length of the contract offered to executive level officers, selected administrative officers, and other designated professional/ administrative staff is determined during the recruitment and selection process. </w:t>
      </w:r>
    </w:p>
    <w:p w:rsidR="00781202" w:rsidRPr="00781202" w:rsidRDefault="00781202" w:rsidP="00781202">
      <w:pPr>
        <w:tabs>
          <w:tab w:val="left" w:pos="720"/>
          <w:tab w:val="left" w:pos="1440"/>
          <w:tab w:val="left" w:pos="2160"/>
        </w:tabs>
        <w:spacing w:before="240" w:line="240" w:lineRule="auto"/>
        <w:ind w:left="1440" w:hanging="1440"/>
        <w:rPr>
          <w:rFonts w:ascii="Times New Roman" w:eastAsia="Calibri" w:hAnsi="Times New Roman" w:cs="Times New Roman"/>
        </w:rPr>
      </w:pPr>
      <w:r w:rsidRPr="00781202">
        <w:rPr>
          <w:rFonts w:ascii="Times New Roman" w:eastAsia="Calibri" w:hAnsi="Times New Roman" w:cs="Times New Roman"/>
        </w:rPr>
        <w:tab/>
        <w:t>(2)</w:t>
      </w:r>
      <w:r w:rsidRPr="00781202">
        <w:rPr>
          <w:rFonts w:ascii="Times New Roman" w:eastAsia="Calibri" w:hAnsi="Times New Roman" w:cs="Times New Roman"/>
        </w:rPr>
        <w:tab/>
        <w:t xml:space="preserve">The process of selection and evaluation of university president is described in rule 3356-9-08 of the Administrative Code.  </w:t>
      </w:r>
    </w:p>
    <w:p w:rsidR="00781202" w:rsidRPr="00781202" w:rsidRDefault="00781202" w:rsidP="00781202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781202">
        <w:rPr>
          <w:rFonts w:ascii="Times New Roman" w:eastAsia="Times New Roman" w:hAnsi="Times New Roman" w:cs="Times New Roman"/>
          <w:szCs w:val="24"/>
        </w:rPr>
        <w:t>(3)</w:t>
      </w:r>
      <w:r w:rsidRPr="00781202">
        <w:rPr>
          <w:rFonts w:ascii="Times New Roman" w:eastAsia="Times New Roman" w:hAnsi="Times New Roman" w:cs="Times New Roman"/>
          <w:szCs w:val="24"/>
        </w:rPr>
        <w:tab/>
        <w:t>The process of selection and evaluation of executive level officers is described in rule 3356:9-01 of the Administrative Code.</w:t>
      </w:r>
    </w:p>
    <w:p w:rsidR="00781202" w:rsidRPr="00781202" w:rsidRDefault="00781202" w:rsidP="00781202">
      <w:pPr>
        <w:tabs>
          <w:tab w:val="left" w:pos="720"/>
          <w:tab w:val="left" w:pos="1440"/>
          <w:tab w:val="left" w:pos="2160"/>
        </w:tabs>
        <w:spacing w:before="240" w:line="240" w:lineRule="auto"/>
        <w:ind w:left="1440" w:hanging="1440"/>
        <w:rPr>
          <w:rFonts w:ascii="Times New Roman" w:eastAsia="Calibri" w:hAnsi="Times New Roman" w:cs="Times New Roman"/>
        </w:rPr>
      </w:pPr>
      <w:r w:rsidRPr="00781202">
        <w:rPr>
          <w:rFonts w:ascii="Times New Roman" w:eastAsia="Calibri" w:hAnsi="Times New Roman" w:cs="Times New Roman"/>
        </w:rPr>
        <w:tab/>
        <w:t>(4)</w:t>
      </w:r>
      <w:r w:rsidRPr="00781202">
        <w:rPr>
          <w:rFonts w:ascii="Times New Roman" w:eastAsia="Calibri" w:hAnsi="Times New Roman" w:cs="Times New Roman"/>
        </w:rPr>
        <w:tab/>
        <w:t>The process of selection and annual evaluation for administrative officers is described in rule 3356-9-02 of the Administrative Code.</w:t>
      </w:r>
    </w:p>
    <w:p w:rsidR="00781202" w:rsidRPr="00781202" w:rsidRDefault="00781202" w:rsidP="00781202">
      <w:pPr>
        <w:tabs>
          <w:tab w:val="left" w:pos="720"/>
          <w:tab w:val="left" w:pos="1440"/>
          <w:tab w:val="left" w:pos="2160"/>
        </w:tabs>
        <w:spacing w:before="240" w:line="240" w:lineRule="auto"/>
        <w:ind w:left="1440" w:hanging="1440"/>
        <w:rPr>
          <w:rFonts w:ascii="Times New Roman" w:eastAsia="Calibri" w:hAnsi="Times New Roman" w:cs="Times New Roman"/>
        </w:rPr>
      </w:pPr>
      <w:r w:rsidRPr="00781202">
        <w:rPr>
          <w:rFonts w:ascii="Times New Roman" w:eastAsia="Calibri" w:hAnsi="Times New Roman" w:cs="Times New Roman"/>
        </w:rPr>
        <w:tab/>
        <w:t>(5)</w:t>
      </w:r>
      <w:r w:rsidRPr="00781202">
        <w:rPr>
          <w:rFonts w:ascii="Times New Roman" w:eastAsia="Calibri" w:hAnsi="Times New Roman" w:cs="Times New Roman"/>
        </w:rPr>
        <w:tab/>
        <w:t xml:space="preserve">The process of selecting other professional/administrative staff is described in rule 3356-2-02 of the Administrative Code. </w:t>
      </w:r>
    </w:p>
    <w:p w:rsidR="00996CF1" w:rsidRPr="00781202" w:rsidRDefault="00781202" w:rsidP="00781202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781202">
        <w:rPr>
          <w:rFonts w:ascii="Times New Roman" w:eastAsia="Times New Roman" w:hAnsi="Times New Roman" w:cs="Times New Roman"/>
          <w:szCs w:val="24"/>
        </w:rPr>
        <w:t>(6)</w:t>
      </w:r>
      <w:r w:rsidRPr="00781202">
        <w:rPr>
          <w:rFonts w:ascii="Times New Roman" w:eastAsia="Times New Roman" w:hAnsi="Times New Roman" w:cs="Times New Roman"/>
          <w:szCs w:val="24"/>
        </w:rPr>
        <w:tab/>
        <w:t xml:space="preserve">Coaches in intercollegiate athletics are covered by rule 3356-7-36 of the Administrative Code. </w:t>
      </w:r>
    </w:p>
    <w:sectPr w:rsidR="00996CF1" w:rsidRPr="00781202" w:rsidSect="00F05031">
      <w:headerReference w:type="even" r:id="rId7"/>
      <w:headerReference w:type="default" r:id="rId8"/>
      <w:headerReference w:type="first" r:id="rId9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12" w:rsidRDefault="00BA1107">
      <w:pPr>
        <w:spacing w:after="0" w:line="240" w:lineRule="auto"/>
      </w:pPr>
      <w:r>
        <w:separator/>
      </w:r>
    </w:p>
  </w:endnote>
  <w:endnote w:type="continuationSeparator" w:id="0">
    <w:p w:rsidR="003F7C12" w:rsidRDefault="00BA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12" w:rsidRDefault="00BA1107">
      <w:pPr>
        <w:spacing w:after="0" w:line="240" w:lineRule="auto"/>
      </w:pPr>
      <w:r>
        <w:separator/>
      </w:r>
    </w:p>
  </w:footnote>
  <w:footnote w:type="continuationSeparator" w:id="0">
    <w:p w:rsidR="003F7C12" w:rsidRDefault="00BA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31" w:rsidRDefault="00781202" w:rsidP="00F050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5031" w:rsidRDefault="009A4BEA" w:rsidP="00F0503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31" w:rsidRPr="00467448" w:rsidRDefault="00781202" w:rsidP="00F05031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Cs w:val="24"/>
      </w:rPr>
    </w:pPr>
    <w:r w:rsidRPr="00467448">
      <w:rPr>
        <w:rStyle w:val="PageNumber"/>
        <w:rFonts w:ascii="Times New Roman" w:hAnsi="Times New Roman"/>
        <w:szCs w:val="24"/>
      </w:rPr>
      <w:fldChar w:fldCharType="begin"/>
    </w:r>
    <w:r w:rsidRPr="00467448">
      <w:rPr>
        <w:rStyle w:val="PageNumber"/>
        <w:rFonts w:ascii="Times New Roman" w:hAnsi="Times New Roman"/>
        <w:szCs w:val="24"/>
      </w:rPr>
      <w:instrText xml:space="preserve">PAGE  </w:instrText>
    </w:r>
    <w:r w:rsidRPr="00467448">
      <w:rPr>
        <w:rStyle w:val="PageNumber"/>
        <w:rFonts w:ascii="Times New Roman" w:hAnsi="Times New Roman"/>
        <w:szCs w:val="24"/>
      </w:rPr>
      <w:fldChar w:fldCharType="separate"/>
    </w:r>
    <w:r w:rsidR="009A4BEA">
      <w:rPr>
        <w:rStyle w:val="PageNumber"/>
        <w:rFonts w:ascii="Times New Roman" w:hAnsi="Times New Roman"/>
        <w:noProof/>
        <w:szCs w:val="24"/>
      </w:rPr>
      <w:t>3</w:t>
    </w:r>
    <w:r w:rsidRPr="00467448">
      <w:rPr>
        <w:rStyle w:val="PageNumber"/>
        <w:rFonts w:ascii="Times New Roman" w:hAnsi="Times New Roman"/>
        <w:szCs w:val="24"/>
      </w:rPr>
      <w:fldChar w:fldCharType="end"/>
    </w:r>
  </w:p>
  <w:p w:rsidR="00F05031" w:rsidRPr="00467448" w:rsidRDefault="00781202" w:rsidP="00F05031">
    <w:pPr>
      <w:pStyle w:val="Header"/>
      <w:ind w:right="360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3356-7-35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31" w:rsidRDefault="00CB7B8D" w:rsidP="00CB7B8D">
    <w:pPr>
      <w:pStyle w:val="Header"/>
      <w:jc w:val="center"/>
    </w:pPr>
    <w:r>
      <w:t>TO BE RESCINDED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2"/>
    <w:rsid w:val="00042FC5"/>
    <w:rsid w:val="003F7C12"/>
    <w:rsid w:val="00781202"/>
    <w:rsid w:val="00996CF1"/>
    <w:rsid w:val="009A4BEA"/>
    <w:rsid w:val="00BA1107"/>
    <w:rsid w:val="00C85F96"/>
    <w:rsid w:val="00CB7B8D"/>
    <w:rsid w:val="00C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202"/>
  </w:style>
  <w:style w:type="paragraph" w:styleId="Header">
    <w:name w:val="header"/>
    <w:basedOn w:val="Normal"/>
    <w:link w:val="HeaderChar"/>
    <w:uiPriority w:val="99"/>
    <w:semiHidden/>
    <w:unhideWhenUsed/>
    <w:rsid w:val="0078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202"/>
  </w:style>
  <w:style w:type="character" w:styleId="PageNumber">
    <w:name w:val="page number"/>
    <w:basedOn w:val="DefaultParagraphFont"/>
    <w:uiPriority w:val="99"/>
    <w:rsid w:val="007812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202"/>
  </w:style>
  <w:style w:type="paragraph" w:styleId="Header">
    <w:name w:val="header"/>
    <w:basedOn w:val="Normal"/>
    <w:link w:val="HeaderChar"/>
    <w:uiPriority w:val="99"/>
    <w:semiHidden/>
    <w:unhideWhenUsed/>
    <w:rsid w:val="0078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202"/>
  </w:style>
  <w:style w:type="character" w:styleId="PageNumber">
    <w:name w:val="page number"/>
    <w:basedOn w:val="DefaultParagraphFont"/>
    <w:uiPriority w:val="99"/>
    <w:rsid w:val="007812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3</cp:revision>
  <cp:lastPrinted>2019-03-13T17:50:00Z</cp:lastPrinted>
  <dcterms:created xsi:type="dcterms:W3CDTF">2019-03-13T17:47:00Z</dcterms:created>
  <dcterms:modified xsi:type="dcterms:W3CDTF">2019-03-13T17:50:00Z</dcterms:modified>
</cp:coreProperties>
</file>