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1E" w:rsidRPr="00652326" w:rsidRDefault="00033A4A" w:rsidP="00DD371E">
      <w:pPr>
        <w:spacing w:after="0" w:line="240" w:lineRule="auto"/>
        <w:rPr>
          <w:rFonts w:ascii="Times New Roman" w:eastAsia="Times New Roman" w:hAnsi="Times New Roman" w:cs="Times New Roman"/>
          <w:b/>
          <w:szCs w:val="24"/>
        </w:rPr>
      </w:pPr>
      <w:bookmarkStart w:id="0" w:name="_GoBack"/>
      <w:bookmarkEnd w:id="0"/>
      <w:r w:rsidRPr="00652326">
        <w:rPr>
          <w:rFonts w:ascii="Times New Roman" w:eastAsia="Times New Roman" w:hAnsi="Times New Roman" w:cs="Times New Roman"/>
          <w:b/>
          <w:szCs w:val="24"/>
        </w:rPr>
        <w:t>3356-</w:t>
      </w:r>
      <w:r w:rsidR="006D2647" w:rsidRPr="00652326">
        <w:rPr>
          <w:rFonts w:ascii="Times New Roman" w:eastAsia="Times New Roman" w:hAnsi="Times New Roman" w:cs="Times New Roman"/>
          <w:b/>
          <w:szCs w:val="24"/>
        </w:rPr>
        <w:t>4</w:t>
      </w:r>
      <w:r w:rsidR="00DD371E" w:rsidRPr="00652326">
        <w:rPr>
          <w:rFonts w:ascii="Times New Roman" w:eastAsia="Times New Roman" w:hAnsi="Times New Roman" w:cs="Times New Roman"/>
          <w:b/>
          <w:szCs w:val="24"/>
        </w:rPr>
        <w:t>-</w:t>
      </w:r>
      <w:r w:rsidR="006D2647" w:rsidRPr="00652326">
        <w:rPr>
          <w:rFonts w:ascii="Times New Roman" w:eastAsia="Times New Roman" w:hAnsi="Times New Roman" w:cs="Times New Roman"/>
          <w:b/>
          <w:szCs w:val="24"/>
        </w:rPr>
        <w:t>12</w:t>
      </w:r>
      <w:r w:rsidR="00DD371E" w:rsidRPr="00652326">
        <w:rPr>
          <w:rFonts w:ascii="Times New Roman" w:eastAsia="Times New Roman" w:hAnsi="Times New Roman" w:cs="Times New Roman"/>
          <w:b/>
          <w:szCs w:val="24"/>
        </w:rPr>
        <w:tab/>
        <w:t>Cellular equipment</w:t>
      </w:r>
      <w:r w:rsidR="006D2647" w:rsidRPr="00652326">
        <w:rPr>
          <w:rFonts w:ascii="Times New Roman" w:eastAsia="Times New Roman" w:hAnsi="Times New Roman" w:cs="Times New Roman"/>
          <w:b/>
          <w:szCs w:val="24"/>
        </w:rPr>
        <w:t xml:space="preserve"> usage</w:t>
      </w:r>
      <w:r w:rsidR="00DD371E" w:rsidRPr="00652326">
        <w:rPr>
          <w:rFonts w:ascii="Times New Roman" w:eastAsia="Times New Roman" w:hAnsi="Times New Roman" w:cs="Times New Roman"/>
          <w:b/>
          <w:szCs w:val="24"/>
        </w:rPr>
        <w:t xml:space="preserve">. </w:t>
      </w:r>
    </w:p>
    <w:p w:rsidR="00D735CB" w:rsidRPr="00652326" w:rsidRDefault="00D735CB" w:rsidP="00D735CB">
      <w:pPr>
        <w:tabs>
          <w:tab w:val="left" w:pos="7200"/>
        </w:tabs>
        <w:spacing w:after="0"/>
        <w:rPr>
          <w:rFonts w:ascii="Times New Roman" w:eastAsia="Times New Roman" w:hAnsi="Times New Roman" w:cs="Times New Roman"/>
          <w:szCs w:val="24"/>
        </w:rPr>
      </w:pP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Previous Policy Number:</w:t>
      </w:r>
      <w:r w:rsidRPr="00652326">
        <w:rPr>
          <w:rFonts w:ascii="Times New Roman" w:eastAsia="Times New Roman" w:hAnsi="Times New Roman" w:cs="Times New Roman"/>
          <w:szCs w:val="24"/>
        </w:rPr>
        <w:tab/>
        <w:t>4011.01</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Responsible Division/Office:</w:t>
      </w:r>
      <w:r w:rsidRPr="00652326">
        <w:rPr>
          <w:rFonts w:ascii="Times New Roman" w:eastAsia="Times New Roman" w:hAnsi="Times New Roman" w:cs="Times New Roman"/>
          <w:szCs w:val="24"/>
        </w:rPr>
        <w:tab/>
      </w:r>
      <w:r w:rsidR="002B47A9" w:rsidRPr="00652326">
        <w:rPr>
          <w:rFonts w:ascii="Times New Roman" w:eastAsia="Times New Roman" w:hAnsi="Times New Roman" w:cs="Times New Roman"/>
          <w:szCs w:val="24"/>
        </w:rPr>
        <w:t xml:space="preserve">Information </w:t>
      </w:r>
      <w:r w:rsidRPr="00652326">
        <w:rPr>
          <w:rFonts w:ascii="Times New Roman" w:eastAsia="Times New Roman" w:hAnsi="Times New Roman" w:cs="Times New Roman"/>
          <w:szCs w:val="24"/>
        </w:rPr>
        <w:t xml:space="preserve">Technology </w:t>
      </w:r>
      <w:r w:rsidR="002B47A9" w:rsidRPr="00652326">
        <w:rPr>
          <w:rFonts w:ascii="Times New Roman" w:eastAsia="Times New Roman" w:hAnsi="Times New Roman" w:cs="Times New Roman"/>
          <w:szCs w:val="24"/>
        </w:rPr>
        <w:t>Services</w:t>
      </w:r>
      <w:r w:rsidRPr="00652326">
        <w:rPr>
          <w:rFonts w:ascii="Times New Roman" w:eastAsia="Times New Roman" w:hAnsi="Times New Roman" w:cs="Times New Roman"/>
          <w:szCs w:val="24"/>
        </w:rPr>
        <w:tab/>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Responsible Officer:</w:t>
      </w:r>
      <w:r w:rsidRPr="00652326">
        <w:rPr>
          <w:rFonts w:ascii="Times New Roman" w:eastAsia="Times New Roman" w:hAnsi="Times New Roman" w:cs="Times New Roman"/>
          <w:szCs w:val="24"/>
        </w:rPr>
        <w:tab/>
        <w:t xml:space="preserve">VP for Finance and </w:t>
      </w:r>
      <w:r w:rsidR="002B47A9" w:rsidRPr="00652326">
        <w:rPr>
          <w:rFonts w:ascii="Times New Roman" w:eastAsia="Times New Roman" w:hAnsi="Times New Roman" w:cs="Times New Roman"/>
          <w:szCs w:val="24"/>
        </w:rPr>
        <w:t>Business Operations</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Revision History:</w:t>
      </w:r>
      <w:r w:rsidRPr="00652326">
        <w:rPr>
          <w:rFonts w:ascii="Times New Roman" w:eastAsia="Times New Roman" w:hAnsi="Times New Roman" w:cs="Times New Roman"/>
          <w:szCs w:val="24"/>
        </w:rPr>
        <w:tab/>
        <w:t>January 2005; June 2011</w:t>
      </w:r>
      <w:r w:rsidR="002B47A9" w:rsidRPr="00652326">
        <w:rPr>
          <w:rFonts w:ascii="Times New Roman" w:eastAsia="Times New Roman" w:hAnsi="Times New Roman" w:cs="Times New Roman"/>
          <w:szCs w:val="24"/>
        </w:rPr>
        <w:t>; March 2016</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Board Committee:</w:t>
      </w:r>
      <w:r w:rsidRPr="00652326">
        <w:rPr>
          <w:rFonts w:ascii="Times New Roman" w:eastAsia="Times New Roman" w:hAnsi="Times New Roman" w:cs="Times New Roman"/>
          <w:szCs w:val="24"/>
        </w:rPr>
        <w:tab/>
        <w:t>Finance and Facilities</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b/>
          <w:szCs w:val="24"/>
        </w:rPr>
        <w:t>Effective Date:</w:t>
      </w:r>
      <w:r w:rsidRPr="00652326">
        <w:rPr>
          <w:rFonts w:ascii="Times New Roman" w:eastAsia="Times New Roman" w:hAnsi="Times New Roman" w:cs="Times New Roman"/>
          <w:szCs w:val="24"/>
        </w:rPr>
        <w:tab/>
      </w:r>
      <w:r w:rsidR="002B47A9" w:rsidRPr="00652326">
        <w:rPr>
          <w:rFonts w:ascii="Times New Roman" w:eastAsia="Times New Roman" w:hAnsi="Times New Roman" w:cs="Times New Roman"/>
          <w:b/>
          <w:szCs w:val="24"/>
        </w:rPr>
        <w:t>March 16, 2016</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Next Review:</w:t>
      </w:r>
      <w:r w:rsidRPr="00652326">
        <w:rPr>
          <w:rFonts w:ascii="Times New Roman" w:eastAsia="Times New Roman" w:hAnsi="Times New Roman" w:cs="Times New Roman"/>
          <w:szCs w:val="24"/>
        </w:rPr>
        <w:tab/>
      </w:r>
      <w:r w:rsidR="002B47A9" w:rsidRPr="00652326">
        <w:rPr>
          <w:rFonts w:ascii="Times New Roman" w:eastAsia="Times New Roman" w:hAnsi="Times New Roman" w:cs="Times New Roman"/>
          <w:szCs w:val="24"/>
        </w:rPr>
        <w:t>2021</w:t>
      </w:r>
    </w:p>
    <w:p w:rsidR="00D735CB" w:rsidRPr="00652326" w:rsidRDefault="00652326" w:rsidP="00D735CB">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w:t>
      </w:r>
      <w:r w:rsidR="00D735CB" w:rsidRPr="00652326">
        <w:rPr>
          <w:rFonts w:ascii="Times New Roman" w:eastAsia="Times New Roman" w:hAnsi="Times New Roman" w:cs="Times New Roman"/>
          <w:b/>
          <w:szCs w:val="24"/>
        </w:rPr>
        <w:tab/>
      </w:r>
      <w:r w:rsidR="00D735CB" w:rsidRPr="00652326">
        <w:rPr>
          <w:rFonts w:ascii="Times New Roman" w:eastAsia="Times New Roman" w:hAnsi="Times New Roman" w:cs="Times New Roman"/>
          <w:b/>
          <w:szCs w:val="24"/>
        </w:rPr>
        <w:tab/>
      </w:r>
    </w:p>
    <w:p w:rsidR="00DD371E" w:rsidRPr="00652326" w:rsidRDefault="00DD371E" w:rsidP="00DD371E">
      <w:pPr>
        <w:spacing w:after="0" w:line="240" w:lineRule="auto"/>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(A)</w:t>
      </w:r>
      <w:r w:rsidRPr="00652326">
        <w:rPr>
          <w:rFonts w:ascii="Times New Roman" w:eastAsia="Times New Roman" w:hAnsi="Times New Roman" w:cs="Times New Roman"/>
          <w:szCs w:val="24"/>
        </w:rPr>
        <w:tab/>
        <w:t>Policy</w:t>
      </w:r>
      <w:r w:rsidR="00E57CF8" w:rsidRPr="00652326">
        <w:rPr>
          <w:rFonts w:ascii="Times New Roman" w:eastAsia="Times New Roman" w:hAnsi="Times New Roman" w:cs="Times New Roman"/>
          <w:szCs w:val="24"/>
        </w:rPr>
        <w:t xml:space="preserve"> statement</w:t>
      </w:r>
      <w:r w:rsidRPr="00652326">
        <w:rPr>
          <w:rFonts w:ascii="Times New Roman" w:eastAsia="Times New Roman" w:hAnsi="Times New Roman" w:cs="Times New Roman"/>
          <w:szCs w:val="24"/>
        </w:rPr>
        <w:t>.  Youngstown state university (“YSU”) provides cellular capable equipment to employees who, by the nature of their work, are approved to use cellular phones and other devices to conduct university business.  Technical support will only be pro</w:t>
      </w:r>
      <w:r w:rsidR="00E57CF8" w:rsidRPr="00652326">
        <w:rPr>
          <w:rFonts w:ascii="Times New Roman" w:eastAsia="Times New Roman" w:hAnsi="Times New Roman" w:cs="Times New Roman"/>
          <w:szCs w:val="24"/>
        </w:rPr>
        <w:t>vided for designated university-</w:t>
      </w:r>
      <w:r w:rsidRPr="00652326">
        <w:rPr>
          <w:rFonts w:ascii="Times New Roman" w:eastAsia="Times New Roman" w:hAnsi="Times New Roman" w:cs="Times New Roman"/>
          <w:szCs w:val="24"/>
        </w:rPr>
        <w:t>issued cellular equipment.</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(B)</w:t>
      </w:r>
      <w:r w:rsidRPr="00652326">
        <w:rPr>
          <w:rFonts w:ascii="Times New Roman" w:eastAsia="Times New Roman" w:hAnsi="Times New Roman" w:cs="Times New Roman"/>
          <w:szCs w:val="24"/>
        </w:rPr>
        <w:tab/>
        <w:t xml:space="preserve">Purpose.  This policy establishes guidelines to satisfy the need for university-owned cellular capable equipment.  The provisions of this policy apply to all employees of </w:t>
      </w:r>
      <w:r w:rsidR="00E57CF8" w:rsidRPr="00652326">
        <w:rPr>
          <w:rFonts w:ascii="Times New Roman" w:eastAsia="Times New Roman" w:hAnsi="Times New Roman" w:cs="Times New Roman"/>
          <w:szCs w:val="24"/>
        </w:rPr>
        <w:t>YSU</w:t>
      </w:r>
      <w:r w:rsidRPr="00652326">
        <w:rPr>
          <w:rFonts w:ascii="Times New Roman" w:eastAsia="Times New Roman" w:hAnsi="Times New Roman" w:cs="Times New Roman"/>
          <w:szCs w:val="24"/>
        </w:rPr>
        <w:t xml:space="preserve">, including those who acquire cellular equipment and services through grants or contracts.  This policy also allows the university to meet internal revenue services (“IRS”) regulations and its fiduciary responsibility to the taxpayers of the state of Ohio.  </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573C33"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(C</w:t>
      </w:r>
      <w:r w:rsidR="00DD371E"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ab/>
        <w:t xml:space="preserve">Procedures. </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(1)</w:t>
      </w:r>
      <w:r w:rsidRPr="00652326">
        <w:rPr>
          <w:rFonts w:ascii="Times New Roman" w:eastAsia="Times New Roman" w:hAnsi="Times New Roman" w:cs="Times New Roman"/>
          <w:szCs w:val="24"/>
        </w:rPr>
        <w:tab/>
        <w:t xml:space="preserve">The university shall leverage strategic sourcing opportunities by maintaining a single carrier cellular solution in the delivery of its university-issued cellular equipment and services.  University-issued cellular equipment shall be limited to standard offerings:  a standard voice phone, a standard smartphone, and a standard cellular mobile data accessory (i.e., USB modem).  The current standard offering in each category shall be based on the availability of current commercial models and all standard offerings will be provided technical support through YSU tech desk.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(2)</w:t>
      </w:r>
      <w:r w:rsidRPr="00652326">
        <w:rPr>
          <w:rFonts w:ascii="Times New Roman" w:eastAsia="Times New Roman" w:hAnsi="Times New Roman" w:cs="Times New Roman"/>
          <w:szCs w:val="24"/>
        </w:rPr>
        <w:tab/>
        <w:t>Cellular equipment not conforming to the standard offerings, university-owned or otherwise, does not qualify for technical support for device operation or connectivity to university systems.</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(3)</w:t>
      </w:r>
      <w:r w:rsidRPr="00652326">
        <w:rPr>
          <w:rFonts w:ascii="Times New Roman" w:eastAsia="Times New Roman" w:hAnsi="Times New Roman" w:cs="Times New Roman"/>
          <w:szCs w:val="24"/>
        </w:rPr>
        <w:tab/>
        <w:t>Requests for a cellular-capable device may be made any time during the fiscal year</w:t>
      </w:r>
      <w:r w:rsidR="003D18BC" w:rsidRPr="00652326">
        <w:rPr>
          <w:rFonts w:ascii="Times New Roman" w:eastAsia="Times New Roman" w:hAnsi="Times New Roman" w:cs="Times New Roman"/>
          <w:szCs w:val="24"/>
        </w:rPr>
        <w:t xml:space="preserve"> </w:t>
      </w:r>
      <w:r w:rsidR="00652326">
        <w:rPr>
          <w:rFonts w:ascii="Times New Roman" w:eastAsia="Times New Roman" w:hAnsi="Times New Roman" w:cs="Times New Roman"/>
          <w:szCs w:val="24"/>
        </w:rPr>
        <w:t>a</w:t>
      </w:r>
      <w:r w:rsidR="003D18BC" w:rsidRPr="00652326">
        <w:rPr>
          <w:rFonts w:ascii="Times New Roman" w:eastAsia="Times New Roman" w:hAnsi="Times New Roman" w:cs="Times New Roman"/>
          <w:szCs w:val="24"/>
        </w:rPr>
        <w:t xml:space="preserve">nd must be procured centrally through the university’s office of information technology services (“ITS”).  Cellular capable devices acquired with university funds may not be purchased with a departmental purchasing card or through any other means.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(a)</w:t>
      </w:r>
      <w:r w:rsidRPr="00652326">
        <w:rPr>
          <w:rFonts w:ascii="Times New Roman" w:eastAsia="Times New Roman" w:hAnsi="Times New Roman" w:cs="Times New Roman"/>
          <w:szCs w:val="24"/>
        </w:rPr>
        <w:tab/>
      </w:r>
      <w:r w:rsidR="003D18BC" w:rsidRPr="00652326">
        <w:rPr>
          <w:rFonts w:ascii="Times New Roman" w:eastAsia="Times New Roman" w:hAnsi="Times New Roman" w:cs="Times New Roman"/>
          <w:szCs w:val="24"/>
        </w:rPr>
        <w:t>Requests for nonstandard devices, as determined by ITS, should be accompanied by written justification and the signature approval of the requestor’s supervisor and appropriate executive level officer, as defined by rule 3356-7-35 of the Administrative Code.  Any additional costs associated with nonstandard devices will be borne by the requesting department.</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542896" w:rsidRPr="00652326" w:rsidRDefault="00542896" w:rsidP="00542896">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(b)</w:t>
      </w:r>
      <w:r w:rsidRPr="00652326">
        <w:rPr>
          <w:rFonts w:ascii="Times New Roman" w:eastAsia="Times New Roman" w:hAnsi="Times New Roman" w:cs="Times New Roman"/>
          <w:szCs w:val="24"/>
        </w:rPr>
        <w:tab/>
        <w:t>Additional accessories for university-issued equipment should be procured locally through the originating department.</w:t>
      </w:r>
    </w:p>
    <w:p w:rsidR="00542896" w:rsidRPr="00652326" w:rsidRDefault="00542896"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652326" w:rsidP="00DD371E">
      <w:pPr>
        <w:autoSpaceDE w:val="0"/>
        <w:autoSpaceDN w:val="0"/>
        <w:adjustRightInd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42896" w:rsidRPr="00652326">
        <w:rPr>
          <w:rFonts w:ascii="Times New Roman" w:eastAsia="Times New Roman" w:hAnsi="Times New Roman" w:cs="Times New Roman"/>
          <w:szCs w:val="24"/>
        </w:rPr>
        <w:t>c)</w:t>
      </w:r>
      <w:r w:rsidR="00DD371E" w:rsidRPr="00652326">
        <w:rPr>
          <w:rFonts w:ascii="Times New Roman" w:eastAsia="Times New Roman" w:hAnsi="Times New Roman" w:cs="Times New Roman"/>
          <w:szCs w:val="24"/>
        </w:rPr>
        <w:tab/>
        <w:t>University-issued cellular equipment and services may be used for incidental personal cellular purposes as defined by IRS tax law a</w:t>
      </w:r>
      <w:r w:rsidR="00033A4A" w:rsidRPr="00652326">
        <w:rPr>
          <w:rFonts w:ascii="Times New Roman" w:eastAsia="Times New Roman" w:hAnsi="Times New Roman" w:cs="Times New Roman"/>
          <w:szCs w:val="24"/>
        </w:rPr>
        <w:t>nd in accordance with rule 3356-</w:t>
      </w:r>
      <w:r w:rsidR="00DD371E" w:rsidRPr="00652326">
        <w:rPr>
          <w:rFonts w:ascii="Times New Roman" w:eastAsia="Times New Roman" w:hAnsi="Times New Roman" w:cs="Times New Roman"/>
          <w:szCs w:val="24"/>
        </w:rPr>
        <w:t>4-</w:t>
      </w:r>
      <w:r w:rsidR="00032D10" w:rsidRPr="00652326">
        <w:rPr>
          <w:rFonts w:ascii="Times New Roman" w:eastAsia="Times New Roman" w:hAnsi="Times New Roman" w:cs="Times New Roman"/>
          <w:szCs w:val="24"/>
        </w:rPr>
        <w:t>09</w:t>
      </w:r>
      <w:r w:rsidR="00DD371E" w:rsidRPr="00652326">
        <w:rPr>
          <w:rFonts w:ascii="Times New Roman" w:eastAsia="Times New Roman" w:hAnsi="Times New Roman" w:cs="Times New Roman"/>
          <w:szCs w:val="24"/>
        </w:rPr>
        <w:t xml:space="preserve"> of the</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Administrative Code</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Employees must reimburse the</w:t>
      </w:r>
      <w:r w:rsidR="00032D10" w:rsidRPr="00652326">
        <w:rPr>
          <w:rFonts w:ascii="Times New Roman" w:eastAsia="Times New Roman" w:hAnsi="Times New Roman" w:cs="Times New Roman"/>
          <w:szCs w:val="24"/>
        </w:rPr>
        <w:t xml:space="preserve"> </w:t>
      </w:r>
      <w:proofErr w:type="gramStart"/>
      <w:r w:rsidR="00DD371E" w:rsidRPr="00652326">
        <w:rPr>
          <w:rFonts w:ascii="Times New Roman" w:eastAsia="Times New Roman" w:hAnsi="Times New Roman" w:cs="Times New Roman"/>
          <w:szCs w:val="24"/>
        </w:rPr>
        <w:t>university for any liability</w:t>
      </w:r>
      <w:proofErr w:type="gramEnd"/>
      <w:r w:rsidR="00DD371E" w:rsidRPr="00652326">
        <w:rPr>
          <w:rFonts w:ascii="Times New Roman" w:eastAsia="Times New Roman" w:hAnsi="Times New Roman" w:cs="Times New Roman"/>
          <w:szCs w:val="24"/>
        </w:rPr>
        <w:t xml:space="preserve"> incurred through the personal use of the issued cellular equipment.</w:t>
      </w:r>
      <w:r w:rsidR="00032D10" w:rsidRPr="00652326">
        <w:rPr>
          <w:rFonts w:ascii="Times New Roman" w:eastAsia="Times New Roman" w:hAnsi="Times New Roman" w:cs="Times New Roman"/>
          <w:szCs w:val="24"/>
        </w:rPr>
        <w:t xml:space="preserve">  </w:t>
      </w:r>
      <w:proofErr w:type="gramStart"/>
      <w:r w:rsidR="00DD371E" w:rsidRPr="00652326">
        <w:rPr>
          <w:rFonts w:ascii="Times New Roman" w:eastAsia="Times New Roman" w:hAnsi="Times New Roman" w:cs="Times New Roman"/>
          <w:szCs w:val="24"/>
        </w:rPr>
        <w:t>Amounts, if any, to be reported on an employee’s W</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2 form for non</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incidental personal use will comply with IRS guidelines.</w:t>
      </w:r>
      <w:proofErr w:type="gramEnd"/>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(d)</w:t>
      </w:r>
      <w:r w:rsidR="00DD371E" w:rsidRPr="00652326">
        <w:rPr>
          <w:rFonts w:ascii="Times New Roman" w:eastAsia="Times New Roman" w:hAnsi="Times New Roman" w:cs="Times New Roman"/>
          <w:szCs w:val="24"/>
        </w:rPr>
        <w:tab/>
        <w:t>University-issued cellular equipment and services shall be billed to the assigned department through a monthly chargeback process.  The financial manager of the assigned budget must approve the initial requests for university-issued cellular equipment and/or services and for changes in equipment and/or services.</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652326" w:rsidP="00DD371E">
      <w:pPr>
        <w:autoSpaceDE w:val="0"/>
        <w:autoSpaceDN w:val="0"/>
        <w:adjustRightInd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42896" w:rsidRPr="00652326">
        <w:rPr>
          <w:rFonts w:ascii="Times New Roman" w:eastAsia="Times New Roman" w:hAnsi="Times New Roman" w:cs="Times New Roman"/>
          <w:szCs w:val="24"/>
        </w:rPr>
        <w:t>e)</w:t>
      </w:r>
      <w:r w:rsidR="00DD371E" w:rsidRPr="00652326">
        <w:rPr>
          <w:rFonts w:ascii="Times New Roman" w:eastAsia="Times New Roman" w:hAnsi="Times New Roman" w:cs="Times New Roman"/>
          <w:szCs w:val="24"/>
        </w:rPr>
        <w:tab/>
        <w:t xml:space="preserve">Use of the cellular devices in any manner contrary to local, state, or federal laws will constitute misuse and may result </w:t>
      </w:r>
      <w:proofErr w:type="gramStart"/>
      <w:r w:rsidR="00DD371E" w:rsidRPr="00652326">
        <w:rPr>
          <w:rFonts w:ascii="Times New Roman" w:eastAsia="Times New Roman" w:hAnsi="Times New Roman" w:cs="Times New Roman"/>
          <w:szCs w:val="24"/>
        </w:rPr>
        <w:t>in</w:t>
      </w:r>
      <w:proofErr w:type="gramEnd"/>
      <w:r w:rsidR="00DD371E" w:rsidRPr="00652326">
        <w:rPr>
          <w:rFonts w:ascii="Times New Roman" w:eastAsia="Times New Roman" w:hAnsi="Times New Roman" w:cs="Times New Roman"/>
          <w:szCs w:val="24"/>
        </w:rPr>
        <w:t xml:space="preserve"> the loss of use of university cellular equipment and/or other</w:t>
      </w:r>
      <w:r w:rsidR="00033A4A" w:rsidRPr="00652326">
        <w:rPr>
          <w:rFonts w:ascii="Times New Roman" w:eastAsia="Times New Roman" w:hAnsi="Times New Roman" w:cs="Times New Roman"/>
          <w:szCs w:val="24"/>
        </w:rPr>
        <w:t xml:space="preserve"> actions according to rule 3356-</w:t>
      </w:r>
      <w:r w:rsidR="00DD371E" w:rsidRPr="00652326">
        <w:rPr>
          <w:rFonts w:ascii="Times New Roman" w:eastAsia="Times New Roman" w:hAnsi="Times New Roman" w:cs="Times New Roman"/>
          <w:szCs w:val="24"/>
        </w:rPr>
        <w:t>4-</w:t>
      </w:r>
      <w:r w:rsidR="00032D10" w:rsidRPr="00652326">
        <w:rPr>
          <w:rFonts w:ascii="Times New Roman" w:eastAsia="Times New Roman" w:hAnsi="Times New Roman" w:cs="Times New Roman"/>
          <w:szCs w:val="24"/>
        </w:rPr>
        <w:t>09</w:t>
      </w:r>
      <w:r w:rsidR="00DD371E" w:rsidRPr="00652326">
        <w:rPr>
          <w:rFonts w:ascii="Times New Roman" w:eastAsia="Times New Roman" w:hAnsi="Times New Roman" w:cs="Times New Roman"/>
          <w:szCs w:val="24"/>
        </w:rPr>
        <w:t xml:space="preserve"> of the Administrative Code.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(f)</w:t>
      </w:r>
      <w:r w:rsidR="00DD371E" w:rsidRPr="00652326">
        <w:rPr>
          <w:rFonts w:ascii="Times New Roman" w:eastAsia="Times New Roman" w:hAnsi="Times New Roman" w:cs="Times New Roman"/>
          <w:szCs w:val="24"/>
        </w:rPr>
        <w:tab/>
        <w:t>Use of the university-issued cellular equip</w:t>
      </w:r>
      <w:r w:rsidR="00033A4A" w:rsidRPr="00652326">
        <w:rPr>
          <w:rFonts w:ascii="Times New Roman" w:eastAsia="Times New Roman" w:hAnsi="Times New Roman" w:cs="Times New Roman"/>
          <w:szCs w:val="24"/>
        </w:rPr>
        <w:t>ment must comply with rule 3356-</w:t>
      </w:r>
      <w:r w:rsidR="00DD371E" w:rsidRPr="00652326">
        <w:rPr>
          <w:rFonts w:ascii="Times New Roman" w:eastAsia="Times New Roman" w:hAnsi="Times New Roman" w:cs="Times New Roman"/>
          <w:szCs w:val="24"/>
        </w:rPr>
        <w:t>4-1</w:t>
      </w:r>
      <w:r w:rsidR="00032D10" w:rsidRPr="00652326">
        <w:rPr>
          <w:rFonts w:ascii="Times New Roman" w:eastAsia="Times New Roman" w:hAnsi="Times New Roman" w:cs="Times New Roman"/>
          <w:szCs w:val="24"/>
        </w:rPr>
        <w:t>3</w:t>
      </w:r>
      <w:r w:rsidR="00DD371E" w:rsidRPr="00652326">
        <w:rPr>
          <w:rFonts w:ascii="Times New Roman" w:eastAsia="Times New Roman" w:hAnsi="Times New Roman" w:cs="Times New Roman"/>
          <w:szCs w:val="24"/>
        </w:rPr>
        <w:t xml:space="preserve"> of the Administrative Code</w:t>
      </w:r>
      <w:r w:rsidR="00032D10" w:rsidRPr="00652326">
        <w:rPr>
          <w:rFonts w:ascii="Times New Roman" w:eastAsia="Times New Roman" w:hAnsi="Times New Roman" w:cs="Times New Roman"/>
          <w:szCs w:val="24"/>
        </w:rPr>
        <w:t xml:space="preserve"> with regard to </w:t>
      </w:r>
      <w:r w:rsidR="00DD371E" w:rsidRPr="00652326">
        <w:rPr>
          <w:rFonts w:ascii="Times New Roman" w:eastAsia="Times New Roman" w:hAnsi="Times New Roman" w:cs="Times New Roman"/>
          <w:szCs w:val="24"/>
        </w:rPr>
        <w:t>the transmission and storage of sensitive information on the cellular equipment.</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(g)</w:t>
      </w:r>
      <w:r w:rsidR="00DD371E" w:rsidRPr="00652326">
        <w:rPr>
          <w:rFonts w:ascii="Times New Roman" w:eastAsia="Times New Roman" w:hAnsi="Times New Roman" w:cs="Times New Roman"/>
          <w:szCs w:val="24"/>
        </w:rPr>
        <w:tab/>
        <w:t>Note that university-issued cellular devices are owned by the university.  Business-related activity on a cellular</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 xml:space="preserve"> capable device is subject to public records and other applicable laws, regulations, policies, and procedures.  Employees should refrain from the use of university-provided cellular equipment while driving.      </w:t>
      </w:r>
    </w:p>
    <w:p w:rsidR="00996CF1" w:rsidRPr="00652326" w:rsidRDefault="00996CF1"/>
    <w:sectPr w:rsidR="00996CF1" w:rsidRPr="00652326" w:rsidSect="004151A5">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71" w:rsidRDefault="00CC67F2">
      <w:pPr>
        <w:spacing w:after="0" w:line="240" w:lineRule="auto"/>
      </w:pPr>
      <w:r>
        <w:separator/>
      </w:r>
    </w:p>
  </w:endnote>
  <w:endnote w:type="continuationSeparator" w:id="0">
    <w:p w:rsidR="00FA2471" w:rsidRDefault="00CC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71" w:rsidRDefault="00CC67F2">
      <w:pPr>
        <w:spacing w:after="0" w:line="240" w:lineRule="auto"/>
      </w:pPr>
      <w:r>
        <w:separator/>
      </w:r>
    </w:p>
  </w:footnote>
  <w:footnote w:type="continuationSeparator" w:id="0">
    <w:p w:rsidR="00FA2471" w:rsidRDefault="00CC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A5" w:rsidRDefault="00033A4A">
    <w:pPr>
      <w:pStyle w:val="Header"/>
    </w:pPr>
    <w:r>
      <w:t>3356-</w:t>
    </w:r>
    <w:r w:rsidR="00DD371E">
      <w:t>4-1</w:t>
    </w:r>
    <w:r w:rsidR="00032D10">
      <w:t>2</w:t>
    </w:r>
    <w:r w:rsidR="00DD371E">
      <w:ptab w:relativeTo="margin" w:alignment="center" w:leader="none"/>
    </w:r>
    <w:r w:rsidR="00DD371E">
      <w:tab/>
    </w:r>
    <w:r w:rsidR="00DD371E">
      <w:ptab w:relativeTo="margin" w:alignment="right" w:leader="none"/>
    </w:r>
    <w:r w:rsidR="00DD371E">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1E"/>
    <w:rsid w:val="00032D10"/>
    <w:rsid w:val="00033A4A"/>
    <w:rsid w:val="00042FC5"/>
    <w:rsid w:val="002B47A9"/>
    <w:rsid w:val="003D18BC"/>
    <w:rsid w:val="00542896"/>
    <w:rsid w:val="00573C33"/>
    <w:rsid w:val="00634640"/>
    <w:rsid w:val="00652326"/>
    <w:rsid w:val="006D2647"/>
    <w:rsid w:val="00996CF1"/>
    <w:rsid w:val="00CC67F2"/>
    <w:rsid w:val="00D735CB"/>
    <w:rsid w:val="00DD371E"/>
    <w:rsid w:val="00E57CF8"/>
    <w:rsid w:val="00FA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1E"/>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D371E"/>
    <w:rPr>
      <w:rFonts w:ascii="Times New Roman" w:eastAsia="Times New Roman" w:hAnsi="Times New Roman" w:cs="Times New Roman"/>
      <w:szCs w:val="24"/>
    </w:rPr>
  </w:style>
  <w:style w:type="paragraph" w:styleId="Footer">
    <w:name w:val="footer"/>
    <w:basedOn w:val="Normal"/>
    <w:link w:val="FooterChar"/>
    <w:uiPriority w:val="99"/>
    <w:unhideWhenUsed/>
    <w:rsid w:val="0003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1E"/>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D371E"/>
    <w:rPr>
      <w:rFonts w:ascii="Times New Roman" w:eastAsia="Times New Roman" w:hAnsi="Times New Roman" w:cs="Times New Roman"/>
      <w:szCs w:val="24"/>
    </w:rPr>
  </w:style>
  <w:style w:type="paragraph" w:styleId="Footer">
    <w:name w:val="footer"/>
    <w:basedOn w:val="Normal"/>
    <w:link w:val="FooterChar"/>
    <w:uiPriority w:val="99"/>
    <w:unhideWhenUsed/>
    <w:rsid w:val="0003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2016-03-18T17:56:00Z</dcterms:created>
  <dcterms:modified xsi:type="dcterms:W3CDTF">2016-03-18T17:56:00Z</dcterms:modified>
</cp:coreProperties>
</file>