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37" w:rsidRPr="00935CD4" w:rsidRDefault="00DF1E37" w:rsidP="00DF1E37">
      <w:pPr>
        <w:rPr>
          <w:rFonts w:ascii="Times New Roman" w:hAnsi="Times New Roman"/>
          <w:b/>
          <w:sz w:val="24"/>
          <w:szCs w:val="24"/>
        </w:rPr>
      </w:pPr>
      <w:bookmarkStart w:id="0" w:name="_GoBack"/>
      <w:bookmarkEnd w:id="0"/>
      <w:r w:rsidRPr="00935CD4">
        <w:rPr>
          <w:rFonts w:ascii="Times New Roman" w:hAnsi="Times New Roman"/>
          <w:b/>
          <w:sz w:val="24"/>
          <w:szCs w:val="24"/>
        </w:rPr>
        <w:t>3356-3-0</w:t>
      </w:r>
      <w:r w:rsidR="00227287" w:rsidRPr="00935CD4">
        <w:rPr>
          <w:rFonts w:ascii="Times New Roman" w:hAnsi="Times New Roman"/>
          <w:b/>
          <w:sz w:val="24"/>
          <w:szCs w:val="24"/>
        </w:rPr>
        <w:t>2</w:t>
      </w:r>
      <w:r w:rsidR="00227287" w:rsidRPr="00935CD4">
        <w:rPr>
          <w:rFonts w:ascii="Times New Roman" w:hAnsi="Times New Roman"/>
          <w:b/>
          <w:sz w:val="24"/>
          <w:szCs w:val="24"/>
        </w:rPr>
        <w:tab/>
      </w:r>
      <w:r w:rsidRPr="00935CD4">
        <w:rPr>
          <w:rFonts w:ascii="Times New Roman" w:hAnsi="Times New Roman"/>
          <w:b/>
          <w:sz w:val="24"/>
          <w:szCs w:val="24"/>
        </w:rPr>
        <w:t>Development and assessment of student tuition and fees.</w:t>
      </w:r>
    </w:p>
    <w:p w:rsidR="00935CD4" w:rsidRPr="00935CD4" w:rsidRDefault="00935CD4" w:rsidP="00935CD4">
      <w:pPr>
        <w:widowControl/>
        <w:tabs>
          <w:tab w:val="left" w:pos="7200"/>
        </w:tabs>
        <w:spacing w:line="276" w:lineRule="auto"/>
        <w:rPr>
          <w:rFonts w:ascii="Times New Roman" w:hAnsi="Times New Roman"/>
          <w:sz w:val="24"/>
          <w:szCs w:val="24"/>
        </w:rPr>
      </w:pP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Previous Policy Number:</w:t>
      </w:r>
      <w:r w:rsidRPr="00935CD4">
        <w:rPr>
          <w:rFonts w:ascii="Times New Roman" w:hAnsi="Times New Roman"/>
          <w:sz w:val="24"/>
          <w:szCs w:val="24"/>
        </w:rPr>
        <w:tab/>
      </w:r>
      <w:r>
        <w:rPr>
          <w:rFonts w:ascii="Times New Roman" w:hAnsi="Times New Roman"/>
          <w:sz w:val="24"/>
          <w:szCs w:val="24"/>
        </w:rPr>
        <w:t>3002.02</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Responsible Division/Office:</w:t>
      </w:r>
      <w:r w:rsidRPr="00935CD4">
        <w:rPr>
          <w:rFonts w:ascii="Times New Roman" w:hAnsi="Times New Roman"/>
          <w:sz w:val="24"/>
          <w:szCs w:val="24"/>
        </w:rPr>
        <w:tab/>
      </w:r>
      <w:r>
        <w:rPr>
          <w:rFonts w:ascii="Times New Roman" w:hAnsi="Times New Roman"/>
          <w:sz w:val="24"/>
          <w:szCs w:val="24"/>
        </w:rPr>
        <w:t xml:space="preserve">Finance and </w:t>
      </w:r>
      <w:r w:rsidR="0016117B">
        <w:rPr>
          <w:rFonts w:ascii="Times New Roman" w:hAnsi="Times New Roman"/>
          <w:sz w:val="24"/>
          <w:szCs w:val="24"/>
        </w:rPr>
        <w:t>Business Operations</w:t>
      </w:r>
      <w:r w:rsidRPr="00935CD4">
        <w:rPr>
          <w:rFonts w:ascii="Times New Roman" w:hAnsi="Times New Roman"/>
          <w:sz w:val="24"/>
          <w:szCs w:val="24"/>
        </w:rPr>
        <w:tab/>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Responsible Officer:</w:t>
      </w:r>
      <w:r w:rsidRPr="00935CD4">
        <w:rPr>
          <w:rFonts w:ascii="Times New Roman" w:hAnsi="Times New Roman"/>
          <w:sz w:val="24"/>
          <w:szCs w:val="24"/>
        </w:rPr>
        <w:tab/>
      </w:r>
      <w:r>
        <w:rPr>
          <w:rFonts w:ascii="Times New Roman" w:hAnsi="Times New Roman"/>
          <w:sz w:val="24"/>
          <w:szCs w:val="24"/>
        </w:rPr>
        <w:t xml:space="preserve">VP for Finance and </w:t>
      </w:r>
      <w:r w:rsidR="0016117B">
        <w:rPr>
          <w:rFonts w:ascii="Times New Roman" w:hAnsi="Times New Roman"/>
          <w:sz w:val="24"/>
          <w:szCs w:val="24"/>
        </w:rPr>
        <w:t>Business Operations</w:t>
      </w:r>
    </w:p>
    <w:p w:rsidR="0016117B"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Revision History:</w:t>
      </w:r>
      <w:r w:rsidRPr="00935CD4">
        <w:rPr>
          <w:rFonts w:ascii="Times New Roman" w:hAnsi="Times New Roman"/>
          <w:sz w:val="24"/>
          <w:szCs w:val="24"/>
        </w:rPr>
        <w:tab/>
      </w:r>
      <w:r>
        <w:rPr>
          <w:rFonts w:ascii="Times New Roman" w:hAnsi="Times New Roman"/>
          <w:sz w:val="24"/>
          <w:szCs w:val="24"/>
        </w:rPr>
        <w:t>June 1998; October 2009; June 2010</w:t>
      </w:r>
      <w:r w:rsidR="0016117B">
        <w:rPr>
          <w:rFonts w:ascii="Times New Roman" w:hAnsi="Times New Roman"/>
          <w:sz w:val="24"/>
          <w:szCs w:val="24"/>
        </w:rPr>
        <w:t xml:space="preserve">; </w:t>
      </w:r>
    </w:p>
    <w:p w:rsidR="00935CD4" w:rsidRPr="00935CD4" w:rsidRDefault="0016117B" w:rsidP="00935CD4">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December 2015</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Board Committee:</w:t>
      </w:r>
      <w:r w:rsidRPr="00935CD4">
        <w:rPr>
          <w:rFonts w:ascii="Times New Roman" w:hAnsi="Times New Roman"/>
          <w:sz w:val="24"/>
          <w:szCs w:val="24"/>
        </w:rPr>
        <w:tab/>
      </w:r>
      <w:r w:rsidR="00683019">
        <w:rPr>
          <w:rFonts w:ascii="Times New Roman" w:hAnsi="Times New Roman"/>
          <w:sz w:val="24"/>
          <w:szCs w:val="24"/>
        </w:rPr>
        <w:t xml:space="preserve">Academic </w:t>
      </w:r>
      <w:r w:rsidR="0016117B">
        <w:rPr>
          <w:rFonts w:ascii="Times New Roman" w:hAnsi="Times New Roman"/>
          <w:sz w:val="24"/>
          <w:szCs w:val="24"/>
        </w:rPr>
        <w:t xml:space="preserve">Quality </w:t>
      </w:r>
      <w:r w:rsidR="00683019">
        <w:rPr>
          <w:rFonts w:ascii="Times New Roman" w:hAnsi="Times New Roman"/>
          <w:sz w:val="24"/>
          <w:szCs w:val="24"/>
        </w:rPr>
        <w:t xml:space="preserve">and Student </w:t>
      </w:r>
      <w:r w:rsidR="0016117B">
        <w:rPr>
          <w:rFonts w:ascii="Times New Roman" w:hAnsi="Times New Roman"/>
          <w:sz w:val="24"/>
          <w:szCs w:val="24"/>
        </w:rPr>
        <w:t>Success</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b/>
          <w:sz w:val="24"/>
          <w:szCs w:val="24"/>
        </w:rPr>
        <w:t>Effective Date:</w:t>
      </w:r>
      <w:r w:rsidRPr="00935CD4">
        <w:rPr>
          <w:rFonts w:ascii="Times New Roman" w:hAnsi="Times New Roman"/>
          <w:sz w:val="24"/>
          <w:szCs w:val="24"/>
        </w:rPr>
        <w:tab/>
      </w:r>
      <w:r w:rsidR="0016117B">
        <w:rPr>
          <w:rFonts w:ascii="Times New Roman" w:hAnsi="Times New Roman"/>
          <w:b/>
          <w:sz w:val="24"/>
          <w:szCs w:val="24"/>
        </w:rPr>
        <w:t>December 16, 2015</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Next Review:</w:t>
      </w:r>
      <w:r w:rsidRPr="00935CD4">
        <w:rPr>
          <w:rFonts w:ascii="Times New Roman" w:hAnsi="Times New Roman"/>
          <w:sz w:val="24"/>
          <w:szCs w:val="24"/>
        </w:rPr>
        <w:tab/>
      </w:r>
      <w:r w:rsidR="0016117B">
        <w:rPr>
          <w:rFonts w:ascii="Times New Roman" w:hAnsi="Times New Roman"/>
          <w:sz w:val="24"/>
          <w:szCs w:val="24"/>
        </w:rPr>
        <w:t>2020</w:t>
      </w:r>
    </w:p>
    <w:p w:rsidR="00935CD4" w:rsidRPr="00935CD4" w:rsidRDefault="00935CD4" w:rsidP="00935CD4">
      <w:pPr>
        <w:widowControl/>
        <w:tabs>
          <w:tab w:val="left" w:pos="3060"/>
          <w:tab w:val="left" w:pos="7920"/>
        </w:tabs>
        <w:rPr>
          <w:rFonts w:ascii="Times New Roman" w:hAnsi="Times New Roman"/>
          <w:b/>
          <w:sz w:val="24"/>
          <w:szCs w:val="24"/>
          <w:u w:val="single"/>
        </w:rPr>
      </w:pPr>
      <w:r w:rsidRPr="00935CD4">
        <w:rPr>
          <w:rFonts w:ascii="Times New Roman" w:hAnsi="Times New Roman"/>
          <w:b/>
          <w:sz w:val="24"/>
          <w:szCs w:val="24"/>
          <w:u w:val="single"/>
        </w:rPr>
        <w:tab/>
      </w:r>
      <w:r w:rsidRPr="00935CD4">
        <w:rPr>
          <w:rFonts w:ascii="Times New Roman" w:hAnsi="Times New Roman"/>
          <w:b/>
          <w:sz w:val="24"/>
          <w:szCs w:val="24"/>
          <w:u w:val="single"/>
        </w:rPr>
        <w:tab/>
      </w:r>
    </w:p>
    <w:p w:rsidR="00DF1E37" w:rsidRPr="00935CD4"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rPr>
          <w:rFonts w:ascii="Times New Roman" w:hAnsi="Times New Roman"/>
          <w:sz w:val="24"/>
          <w:szCs w:val="24"/>
        </w:rPr>
      </w:pPr>
      <w:r w:rsidRPr="00CC6507">
        <w:rPr>
          <w:rFonts w:ascii="Times New Roman" w:hAnsi="Times New Roman"/>
          <w:sz w:val="24"/>
          <w:szCs w:val="24"/>
        </w:rPr>
        <w:t>(A)</w:t>
      </w:r>
      <w:r w:rsidRPr="00CC6507">
        <w:rPr>
          <w:rFonts w:ascii="Times New Roman" w:hAnsi="Times New Roman"/>
          <w:sz w:val="24"/>
          <w:szCs w:val="24"/>
        </w:rPr>
        <w:tab/>
        <w:t>Policy</w:t>
      </w:r>
      <w:r w:rsidR="00FC0CD6" w:rsidRPr="00CC6507">
        <w:rPr>
          <w:rFonts w:ascii="Times New Roman" w:hAnsi="Times New Roman"/>
          <w:sz w:val="24"/>
          <w:szCs w:val="24"/>
        </w:rPr>
        <w:t xml:space="preserve"> statement</w:t>
      </w:r>
      <w:r w:rsidRPr="00CC6507">
        <w:rPr>
          <w:rFonts w:ascii="Times New Roman" w:hAnsi="Times New Roman"/>
          <w:sz w:val="24"/>
          <w:szCs w:val="24"/>
        </w:rPr>
        <w:t>.  The board of trustees of Youngstown state university shall review and approve the schedule</w:t>
      </w:r>
      <w:r w:rsidR="0055737C" w:rsidRPr="00CC6507">
        <w:rPr>
          <w:rFonts w:ascii="Times New Roman" w:hAnsi="Times New Roman"/>
          <w:sz w:val="24"/>
          <w:szCs w:val="24"/>
        </w:rPr>
        <w:t>s</w:t>
      </w:r>
      <w:r w:rsidRPr="00CC6507">
        <w:rPr>
          <w:rFonts w:ascii="Times New Roman" w:hAnsi="Times New Roman"/>
          <w:sz w:val="24"/>
          <w:szCs w:val="24"/>
        </w:rPr>
        <w:t xml:space="preserve"> of mandatory student tuition and fees and miscellaneous fees.  </w:t>
      </w:r>
      <w:r w:rsidR="0016117B" w:rsidRPr="00CC6507">
        <w:rPr>
          <w:rFonts w:ascii="Times New Roman" w:hAnsi="Times New Roman"/>
          <w:sz w:val="24"/>
          <w:szCs w:val="24"/>
        </w:rPr>
        <w:t xml:space="preserve">These schedules </w:t>
      </w:r>
      <w:r w:rsidRPr="00CC6507">
        <w:rPr>
          <w:rFonts w:ascii="Times New Roman" w:hAnsi="Times New Roman"/>
          <w:sz w:val="24"/>
          <w:szCs w:val="24"/>
        </w:rPr>
        <w:t xml:space="preserve">and the associated refund procedures will be printed in university </w:t>
      </w:r>
      <w:r w:rsidR="00227287" w:rsidRPr="00CC6507">
        <w:rPr>
          <w:rFonts w:ascii="Times New Roman" w:hAnsi="Times New Roman"/>
          <w:sz w:val="24"/>
          <w:szCs w:val="24"/>
        </w:rPr>
        <w:t>b</w:t>
      </w:r>
      <w:r w:rsidRPr="00CC6507">
        <w:rPr>
          <w:rFonts w:ascii="Times New Roman" w:hAnsi="Times New Roman"/>
          <w:sz w:val="24"/>
          <w:szCs w:val="24"/>
        </w:rPr>
        <w:t>ulletins and other official university documents.</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(B)</w:t>
      </w:r>
      <w:r w:rsidRPr="00CC6507">
        <w:rPr>
          <w:rFonts w:ascii="Times New Roman" w:hAnsi="Times New Roman"/>
          <w:sz w:val="24"/>
          <w:szCs w:val="24"/>
        </w:rPr>
        <w:tab/>
        <w:t>Parameters.</w:t>
      </w:r>
    </w:p>
    <w:p w:rsidR="00DF1E37" w:rsidRPr="00CC6507" w:rsidRDefault="00DF1E37" w:rsidP="00DF1E37">
      <w:pPr>
        <w:ind w:left="720" w:hanging="720"/>
        <w:jc w:val="both"/>
        <w:rPr>
          <w:rFonts w:ascii="Times New Roman" w:hAnsi="Times New Roman"/>
          <w:b/>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ab/>
        <w:t>(1)</w:t>
      </w:r>
      <w:r w:rsidRPr="00CC6507">
        <w:rPr>
          <w:rFonts w:ascii="Times New Roman" w:hAnsi="Times New Roman"/>
          <w:sz w:val="24"/>
          <w:szCs w:val="24"/>
        </w:rPr>
        <w:tab/>
        <w:t xml:space="preserve">The board of trustees reserves the right to change any fee, charge, </w:t>
      </w:r>
      <w:r w:rsidRPr="00CC6507">
        <w:rPr>
          <w:rFonts w:ascii="Times New Roman" w:hAnsi="Times New Roman"/>
          <w:sz w:val="24"/>
          <w:szCs w:val="24"/>
        </w:rPr>
        <w:tab/>
        <w:t>or fine</w:t>
      </w:r>
      <w:r w:rsidR="0016117B" w:rsidRPr="00CC6507">
        <w:rPr>
          <w:rFonts w:ascii="Times New Roman" w:hAnsi="Times New Roman"/>
          <w:sz w:val="24"/>
          <w:szCs w:val="24"/>
        </w:rPr>
        <w:t>, as may be permitted by state law</w:t>
      </w:r>
      <w:r w:rsidRPr="00CC6507">
        <w:rPr>
          <w:rFonts w:ascii="Times New Roman" w:hAnsi="Times New Roman"/>
          <w:sz w:val="24"/>
          <w:szCs w:val="24"/>
        </w:rPr>
        <w:t xml:space="preserve">. </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1440" w:hanging="720"/>
        <w:jc w:val="both"/>
        <w:rPr>
          <w:rFonts w:ascii="Times New Roman" w:hAnsi="Times New Roman"/>
          <w:sz w:val="24"/>
          <w:szCs w:val="24"/>
        </w:rPr>
      </w:pPr>
      <w:r w:rsidRPr="00CC6507">
        <w:rPr>
          <w:rFonts w:ascii="Times New Roman" w:hAnsi="Times New Roman"/>
          <w:sz w:val="24"/>
          <w:szCs w:val="24"/>
        </w:rPr>
        <w:t>(2)</w:t>
      </w:r>
      <w:r w:rsidRPr="00CC6507">
        <w:rPr>
          <w:rFonts w:ascii="Times New Roman" w:hAnsi="Times New Roman"/>
          <w:sz w:val="24"/>
          <w:szCs w:val="24"/>
        </w:rPr>
        <w:tab/>
        <w:t>For the purpose of assessing tuition and fee charges, residency is determined at the time of admission or readmission by the registrar and/or</w:t>
      </w:r>
      <w:r w:rsidRPr="00CC6507">
        <w:rPr>
          <w:rFonts w:ascii="Times New Roman" w:hAnsi="Times New Roman"/>
          <w:sz w:val="24"/>
          <w:szCs w:val="24"/>
        </w:rPr>
        <w:tab/>
      </w:r>
      <w:r w:rsidR="0016117B" w:rsidRPr="00CC6507">
        <w:rPr>
          <w:rFonts w:ascii="Times New Roman" w:hAnsi="Times New Roman"/>
          <w:sz w:val="24"/>
          <w:szCs w:val="24"/>
        </w:rPr>
        <w:t>the associate vice president for enrollment management</w:t>
      </w:r>
      <w:r w:rsidRPr="00CC6507">
        <w:rPr>
          <w:rFonts w:ascii="Times New Roman" w:hAnsi="Times New Roman"/>
          <w:sz w:val="24"/>
          <w:szCs w:val="24"/>
        </w:rPr>
        <w:t>.</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ab/>
        <w:t>(3)</w:t>
      </w:r>
      <w:r w:rsidRPr="00CC6507">
        <w:rPr>
          <w:rFonts w:ascii="Times New Roman" w:hAnsi="Times New Roman"/>
          <w:sz w:val="24"/>
          <w:szCs w:val="24"/>
        </w:rPr>
        <w:tab/>
        <w:t>Tuition and fees are assessed at the time of registration.</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(C)</w:t>
      </w:r>
      <w:r w:rsidRPr="00CC6507">
        <w:rPr>
          <w:rFonts w:ascii="Times New Roman" w:hAnsi="Times New Roman"/>
          <w:sz w:val="24"/>
          <w:szCs w:val="24"/>
        </w:rPr>
        <w:tab/>
        <w:t>Procedures.</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pStyle w:val="Default"/>
        <w:ind w:left="1440" w:hanging="720"/>
        <w:rPr>
          <w:color w:val="auto"/>
        </w:rPr>
      </w:pPr>
      <w:r w:rsidRPr="00CC6507">
        <w:rPr>
          <w:color w:val="auto"/>
        </w:rPr>
        <w:t>(1)</w:t>
      </w:r>
      <w:r w:rsidRPr="00CC6507">
        <w:rPr>
          <w:color w:val="auto"/>
        </w:rPr>
        <w:tab/>
        <w:t>Annually as part of the budge</w:t>
      </w:r>
      <w:r w:rsidR="00227287" w:rsidRPr="00CC6507">
        <w:rPr>
          <w:color w:val="auto"/>
        </w:rPr>
        <w:t>t</w:t>
      </w:r>
      <w:r w:rsidRPr="00CC6507">
        <w:rPr>
          <w:color w:val="auto"/>
        </w:rPr>
        <w:t xml:space="preserve"> development process, a review will occur to determine if a modification is required to the mandatory tuition and fees assessed to all students and to </w:t>
      </w:r>
      <w:r w:rsidR="0016117B" w:rsidRPr="00CC6507">
        <w:rPr>
          <w:color w:val="auto"/>
        </w:rPr>
        <w:t xml:space="preserve">other </w:t>
      </w:r>
      <w:r w:rsidRPr="00CC6507">
        <w:rPr>
          <w:color w:val="auto"/>
        </w:rPr>
        <w:t xml:space="preserve">miscellaneous fees.  </w:t>
      </w:r>
    </w:p>
    <w:p w:rsidR="00DF1E37" w:rsidRPr="00CC6507" w:rsidRDefault="00DF1E37" w:rsidP="00DF1E37">
      <w:pPr>
        <w:pStyle w:val="Default"/>
        <w:rPr>
          <w:color w:val="auto"/>
        </w:rPr>
      </w:pPr>
    </w:p>
    <w:p w:rsidR="00DF1E37" w:rsidRPr="00CC6507" w:rsidRDefault="00DF1E37" w:rsidP="00DF1E37">
      <w:pPr>
        <w:pStyle w:val="Default"/>
        <w:ind w:left="1440" w:hanging="720"/>
        <w:rPr>
          <w:color w:val="auto"/>
        </w:rPr>
      </w:pPr>
      <w:r w:rsidRPr="00CC6507">
        <w:rPr>
          <w:color w:val="auto"/>
        </w:rPr>
        <w:t>(2)</w:t>
      </w:r>
      <w:r w:rsidRPr="00CC6507">
        <w:rPr>
          <w:color w:val="auto"/>
        </w:rPr>
        <w:tab/>
        <w:t xml:space="preserve">Any proposed modifications will be reviewed by the president’s </w:t>
      </w:r>
      <w:r w:rsidR="0016117B" w:rsidRPr="00CC6507">
        <w:rPr>
          <w:color w:val="auto"/>
        </w:rPr>
        <w:t>executive leadership team</w:t>
      </w:r>
      <w:r w:rsidRPr="00CC6507">
        <w:rPr>
          <w:color w:val="auto"/>
        </w:rPr>
        <w:t>, other administrative groups</w:t>
      </w:r>
      <w:r w:rsidR="00227287" w:rsidRPr="00CC6507">
        <w:rPr>
          <w:color w:val="auto"/>
        </w:rPr>
        <w:t>,</w:t>
      </w:r>
      <w:r w:rsidRPr="00CC6507">
        <w:rPr>
          <w:color w:val="auto"/>
        </w:rPr>
        <w:t xml:space="preserve"> as appropriate</w:t>
      </w:r>
      <w:r w:rsidR="00227287" w:rsidRPr="00CC6507">
        <w:rPr>
          <w:color w:val="auto"/>
        </w:rPr>
        <w:t>,</w:t>
      </w:r>
      <w:r w:rsidRPr="00CC6507">
        <w:rPr>
          <w:color w:val="auto"/>
        </w:rPr>
        <w:t xml:space="preserve"> and student government. </w:t>
      </w:r>
    </w:p>
    <w:p w:rsidR="00DF1E37" w:rsidRPr="00CC6507" w:rsidRDefault="00DF1E37" w:rsidP="00DF1E37">
      <w:pPr>
        <w:pStyle w:val="Default"/>
        <w:ind w:left="1440" w:hanging="720"/>
        <w:rPr>
          <w:color w:val="auto"/>
        </w:rPr>
      </w:pPr>
    </w:p>
    <w:p w:rsidR="00DF1E37" w:rsidRPr="00CC6507" w:rsidRDefault="00DF1E37" w:rsidP="00DF1E37">
      <w:pPr>
        <w:pStyle w:val="Default"/>
        <w:ind w:left="1440" w:hanging="720"/>
        <w:rPr>
          <w:color w:val="auto"/>
        </w:rPr>
      </w:pPr>
      <w:r w:rsidRPr="00CC6507">
        <w:rPr>
          <w:color w:val="auto"/>
        </w:rPr>
        <w:lastRenderedPageBreak/>
        <w:t>(3)</w:t>
      </w:r>
      <w:r w:rsidRPr="00CC6507">
        <w:rPr>
          <w:color w:val="auto"/>
        </w:rPr>
        <w:tab/>
      </w:r>
      <w:r w:rsidR="0016117B" w:rsidRPr="00CC6507">
        <w:rPr>
          <w:color w:val="auto"/>
        </w:rPr>
        <w:t>Any proposed changes to tuition and fees shall be developed within the parameters permitted by state law</w:t>
      </w:r>
      <w:r w:rsidRPr="00CC6507">
        <w:rPr>
          <w:color w:val="auto"/>
        </w:rPr>
        <w:t xml:space="preserve">. </w:t>
      </w:r>
    </w:p>
    <w:p w:rsidR="0016117B" w:rsidRPr="00CC6507" w:rsidRDefault="0016117B" w:rsidP="0016117B">
      <w:pPr>
        <w:pStyle w:val="Default"/>
        <w:ind w:left="1440" w:hanging="720"/>
        <w:rPr>
          <w:color w:val="auto"/>
        </w:rPr>
      </w:pPr>
    </w:p>
    <w:p w:rsidR="0016117B" w:rsidRPr="00CC6507" w:rsidRDefault="0016117B" w:rsidP="0016117B">
      <w:pPr>
        <w:pStyle w:val="Default"/>
        <w:ind w:left="1440" w:hanging="720"/>
        <w:rPr>
          <w:color w:val="auto"/>
        </w:rPr>
      </w:pPr>
      <w:r w:rsidRPr="00CC6507">
        <w:rPr>
          <w:color w:val="auto"/>
        </w:rPr>
        <w:t>(4)</w:t>
      </w:r>
      <w:r w:rsidRPr="00CC6507">
        <w:rPr>
          <w:color w:val="auto"/>
        </w:rPr>
        <w:tab/>
        <w:t xml:space="preserve">Proposed schedules of mandatory tuition and fees and miscellaneous fees will be presented to the finance and facilities committee of the board of trustees, which will recommend action to the full board of trustees. </w:t>
      </w:r>
    </w:p>
    <w:p w:rsidR="0016117B" w:rsidRPr="00CC6507" w:rsidRDefault="0016117B" w:rsidP="0016117B">
      <w:pPr>
        <w:pStyle w:val="Default"/>
        <w:ind w:left="1440" w:hanging="720"/>
        <w:rPr>
          <w:color w:val="auto"/>
        </w:rPr>
      </w:pPr>
    </w:p>
    <w:p w:rsidR="0016117B" w:rsidRPr="00CC6507" w:rsidRDefault="0016117B" w:rsidP="0016117B">
      <w:pPr>
        <w:pStyle w:val="Default"/>
        <w:ind w:left="1440" w:hanging="720"/>
        <w:rPr>
          <w:color w:val="auto"/>
        </w:rPr>
      </w:pPr>
      <w:r w:rsidRPr="00CC6507">
        <w:rPr>
          <w:color w:val="auto"/>
        </w:rPr>
        <w:t>(</w:t>
      </w:r>
      <w:r w:rsidRPr="00CC6507">
        <w:rPr>
          <w:color w:val="auto"/>
        </w:rPr>
        <w:t>5</w:t>
      </w:r>
      <w:r w:rsidRPr="00CC6507">
        <w:rPr>
          <w:color w:val="auto"/>
        </w:rPr>
        <w:t>)</w:t>
      </w:r>
      <w:r w:rsidRPr="00CC6507">
        <w:rPr>
          <w:color w:val="auto"/>
        </w:rPr>
        <w:tab/>
      </w:r>
      <w:r w:rsidRPr="00CC6507">
        <w:rPr>
          <w:color w:val="auto"/>
        </w:rPr>
        <w:t>In the event that state law</w:t>
      </w:r>
      <w:r w:rsidR="00100E1A" w:rsidRPr="00CC6507">
        <w:rPr>
          <w:color w:val="auto"/>
        </w:rPr>
        <w:t>,</w:t>
      </w:r>
      <w:r w:rsidRPr="00CC6507">
        <w:rPr>
          <w:color w:val="auto"/>
        </w:rPr>
        <w:t xml:space="preserve"> enacted subsequent to the board of trustees having taken action on tuition and fees, limits or prohibits the university’s ability to modify tuition and fees, the university’s tuition and fees will be set to the levels permitted by state law, notwithstanding any previous action taken by the board of trustees.</w:t>
      </w:r>
    </w:p>
    <w:p w:rsidR="00DF1E37" w:rsidRPr="00CC6507" w:rsidRDefault="00DF1E37" w:rsidP="00DF1E37">
      <w:pPr>
        <w:pStyle w:val="Default"/>
        <w:rPr>
          <w:color w:val="auto"/>
        </w:rPr>
      </w:pPr>
    </w:p>
    <w:p w:rsidR="00DF1E37" w:rsidRPr="00CC6507" w:rsidRDefault="00DF1E37" w:rsidP="00DF1E37">
      <w:pPr>
        <w:rPr>
          <w:rFonts w:ascii="Times New Roman" w:hAnsi="Times New Roman"/>
          <w:sz w:val="24"/>
          <w:szCs w:val="24"/>
        </w:rPr>
      </w:pPr>
    </w:p>
    <w:p w:rsidR="00996CF1" w:rsidRPr="00CC6507" w:rsidRDefault="00996CF1"/>
    <w:sectPr w:rsidR="00996CF1" w:rsidRPr="00CC6507"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CA" w:rsidRDefault="00227287">
      <w:r>
        <w:separator/>
      </w:r>
    </w:p>
  </w:endnote>
  <w:endnote w:type="continuationSeparator" w:id="0">
    <w:p w:rsidR="007178CA" w:rsidRDefault="0022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CA" w:rsidRDefault="00227287">
      <w:r>
        <w:separator/>
      </w:r>
    </w:p>
  </w:footnote>
  <w:footnote w:type="continuationSeparator" w:id="0">
    <w:p w:rsidR="007178CA" w:rsidRDefault="0022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A1" w:rsidRPr="00CC6507" w:rsidRDefault="00DF1E37" w:rsidP="00F321DD">
    <w:pPr>
      <w:pStyle w:val="Header"/>
      <w:tabs>
        <w:tab w:val="clear" w:pos="4680"/>
        <w:tab w:val="clear" w:pos="9360"/>
        <w:tab w:val="right" w:pos="7920"/>
      </w:tabs>
      <w:rPr>
        <w:rFonts w:ascii="Times New Roman" w:hAnsi="Times New Roman"/>
      </w:rPr>
    </w:pPr>
    <w:r w:rsidRPr="00CC6507">
      <w:rPr>
        <w:rFonts w:ascii="Times New Roman" w:hAnsi="Times New Roman"/>
      </w:rPr>
      <w:t>3356</w:t>
    </w:r>
    <w:r w:rsidR="00100E1A" w:rsidRPr="00CC6507">
      <w:rPr>
        <w:rFonts w:ascii="Times New Roman" w:hAnsi="Times New Roman"/>
      </w:rPr>
      <w:t>-</w:t>
    </w:r>
    <w:r w:rsidRPr="00CC6507">
      <w:rPr>
        <w:rFonts w:ascii="Times New Roman" w:hAnsi="Times New Roman"/>
      </w:rPr>
      <w:t>3-02</w:t>
    </w:r>
    <w:r w:rsidRPr="00CC6507">
      <w:rPr>
        <w:rFonts w:ascii="Times New Roman" w:hAnsi="Times New Roman"/>
      </w:rPr>
      <w:tab/>
    </w:r>
    <w:r w:rsidRPr="00CC6507">
      <w:rPr>
        <w:rFonts w:ascii="Times New Roman" w:hAnsi="Times New Roman"/>
      </w:rPr>
      <w:fldChar w:fldCharType="begin"/>
    </w:r>
    <w:r w:rsidRPr="00CC6507">
      <w:rPr>
        <w:rFonts w:ascii="Times New Roman" w:hAnsi="Times New Roman"/>
      </w:rPr>
      <w:instrText xml:space="preserve"> PAGE   \* MERGEFORMAT </w:instrText>
    </w:r>
    <w:r w:rsidRPr="00CC6507">
      <w:rPr>
        <w:rFonts w:ascii="Times New Roman" w:hAnsi="Times New Roman"/>
      </w:rPr>
      <w:fldChar w:fldCharType="separate"/>
    </w:r>
    <w:r w:rsidR="00CC6507">
      <w:rPr>
        <w:rFonts w:ascii="Times New Roman" w:hAnsi="Times New Roman"/>
        <w:noProof/>
      </w:rPr>
      <w:t>2</w:t>
    </w:r>
    <w:r w:rsidRPr="00CC6507">
      <w:rPr>
        <w:rFonts w:ascii="Times New Roman" w:hAnsi="Times New Roman"/>
        <w:noProof/>
      </w:rPr>
      <w:fldChar w:fldCharType="end"/>
    </w:r>
  </w:p>
  <w:p w:rsidR="00E278A1" w:rsidRDefault="00CC6507" w:rsidP="00FB7527">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A1" w:rsidRDefault="00CC6507">
    <w:pPr>
      <w:pStyle w:val="Header"/>
      <w:jc w:val="right"/>
    </w:pPr>
  </w:p>
  <w:p w:rsidR="00E278A1" w:rsidRDefault="00CC6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7"/>
    <w:rsid w:val="00042FC5"/>
    <w:rsid w:val="00100E1A"/>
    <w:rsid w:val="0016117B"/>
    <w:rsid w:val="00227287"/>
    <w:rsid w:val="00361F21"/>
    <w:rsid w:val="0055737C"/>
    <w:rsid w:val="00683019"/>
    <w:rsid w:val="007178CA"/>
    <w:rsid w:val="00935CD4"/>
    <w:rsid w:val="00996CF1"/>
    <w:rsid w:val="00CC6507"/>
    <w:rsid w:val="00D56551"/>
    <w:rsid w:val="00DF1E37"/>
    <w:rsid w:val="00F22F17"/>
    <w:rsid w:val="00FC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37"/>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1E37"/>
    <w:pPr>
      <w:tabs>
        <w:tab w:val="center" w:pos="4680"/>
        <w:tab w:val="right" w:pos="9360"/>
      </w:tabs>
    </w:pPr>
  </w:style>
  <w:style w:type="character" w:customStyle="1" w:styleId="HeaderChar">
    <w:name w:val="Header Char"/>
    <w:basedOn w:val="DefaultParagraphFont"/>
    <w:link w:val="Header"/>
    <w:uiPriority w:val="99"/>
    <w:rsid w:val="00DF1E37"/>
    <w:rPr>
      <w:rFonts w:ascii="Arial" w:eastAsia="Times New Roman" w:hAnsi="Arial" w:cs="Times New Roman"/>
      <w:sz w:val="20"/>
      <w:szCs w:val="20"/>
    </w:rPr>
  </w:style>
  <w:style w:type="paragraph" w:customStyle="1" w:styleId="Default">
    <w:name w:val="Default"/>
    <w:uiPriority w:val="99"/>
    <w:rsid w:val="00DF1E37"/>
    <w:pPr>
      <w:autoSpaceDE w:val="0"/>
      <w:autoSpaceDN w:val="0"/>
      <w:adjustRightInd w:val="0"/>
      <w:spacing w:after="0" w:line="240" w:lineRule="auto"/>
    </w:pPr>
    <w:rPr>
      <w:rFonts w:ascii="Times New Roman" w:eastAsia="Calibri" w:hAnsi="Times New Roman" w:cs="Times New Roman"/>
      <w:color w:val="000000"/>
      <w:szCs w:val="24"/>
    </w:rPr>
  </w:style>
  <w:style w:type="paragraph" w:styleId="Footer">
    <w:name w:val="footer"/>
    <w:basedOn w:val="Normal"/>
    <w:link w:val="FooterChar"/>
    <w:uiPriority w:val="99"/>
    <w:unhideWhenUsed/>
    <w:rsid w:val="00100E1A"/>
    <w:pPr>
      <w:tabs>
        <w:tab w:val="center" w:pos="4680"/>
        <w:tab w:val="right" w:pos="9360"/>
      </w:tabs>
    </w:pPr>
  </w:style>
  <w:style w:type="character" w:customStyle="1" w:styleId="FooterChar">
    <w:name w:val="Footer Char"/>
    <w:basedOn w:val="DefaultParagraphFont"/>
    <w:link w:val="Footer"/>
    <w:uiPriority w:val="99"/>
    <w:rsid w:val="00100E1A"/>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37"/>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1E37"/>
    <w:pPr>
      <w:tabs>
        <w:tab w:val="center" w:pos="4680"/>
        <w:tab w:val="right" w:pos="9360"/>
      </w:tabs>
    </w:pPr>
  </w:style>
  <w:style w:type="character" w:customStyle="1" w:styleId="HeaderChar">
    <w:name w:val="Header Char"/>
    <w:basedOn w:val="DefaultParagraphFont"/>
    <w:link w:val="Header"/>
    <w:uiPriority w:val="99"/>
    <w:rsid w:val="00DF1E37"/>
    <w:rPr>
      <w:rFonts w:ascii="Arial" w:eastAsia="Times New Roman" w:hAnsi="Arial" w:cs="Times New Roman"/>
      <w:sz w:val="20"/>
      <w:szCs w:val="20"/>
    </w:rPr>
  </w:style>
  <w:style w:type="paragraph" w:customStyle="1" w:styleId="Default">
    <w:name w:val="Default"/>
    <w:uiPriority w:val="99"/>
    <w:rsid w:val="00DF1E37"/>
    <w:pPr>
      <w:autoSpaceDE w:val="0"/>
      <w:autoSpaceDN w:val="0"/>
      <w:adjustRightInd w:val="0"/>
      <w:spacing w:after="0" w:line="240" w:lineRule="auto"/>
    </w:pPr>
    <w:rPr>
      <w:rFonts w:ascii="Times New Roman" w:eastAsia="Calibri" w:hAnsi="Times New Roman" w:cs="Times New Roman"/>
      <w:color w:val="000000"/>
      <w:szCs w:val="24"/>
    </w:rPr>
  </w:style>
  <w:style w:type="paragraph" w:styleId="Footer">
    <w:name w:val="footer"/>
    <w:basedOn w:val="Normal"/>
    <w:link w:val="FooterChar"/>
    <w:uiPriority w:val="99"/>
    <w:unhideWhenUsed/>
    <w:rsid w:val="00100E1A"/>
    <w:pPr>
      <w:tabs>
        <w:tab w:val="center" w:pos="4680"/>
        <w:tab w:val="right" w:pos="9360"/>
      </w:tabs>
    </w:pPr>
  </w:style>
  <w:style w:type="character" w:customStyle="1" w:styleId="FooterChar">
    <w:name w:val="Footer Char"/>
    <w:basedOn w:val="DefaultParagraphFont"/>
    <w:link w:val="Footer"/>
    <w:uiPriority w:val="99"/>
    <w:rsid w:val="00100E1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2015-12-17T16:49:00Z</dcterms:created>
  <dcterms:modified xsi:type="dcterms:W3CDTF">2015-12-17T16:49:00Z</dcterms:modified>
</cp:coreProperties>
</file>