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78" w:rsidRPr="00E50783" w:rsidRDefault="00C80B93" w:rsidP="003E2178">
      <w:pPr>
        <w:spacing w:after="0" w:line="240" w:lineRule="auto"/>
        <w:rPr>
          <w:b/>
        </w:rPr>
      </w:pPr>
      <w:r w:rsidRPr="00E50783">
        <w:rPr>
          <w:b/>
        </w:rPr>
        <w:t>3356-</w:t>
      </w:r>
      <w:r w:rsidR="003E2178" w:rsidRPr="00E50783">
        <w:rPr>
          <w:b/>
        </w:rPr>
        <w:t>1</w:t>
      </w:r>
      <w:r w:rsidR="00606863" w:rsidRPr="00E50783">
        <w:rPr>
          <w:b/>
        </w:rPr>
        <w:t>0-13.2</w:t>
      </w:r>
      <w:r w:rsidR="00E50783">
        <w:rPr>
          <w:b/>
        </w:rPr>
        <w:tab/>
      </w:r>
      <w:r w:rsidR="003E2178" w:rsidRPr="00E50783">
        <w:rPr>
          <w:b/>
        </w:rPr>
        <w:t>Payment of indirect costs on external grants and contracts.</w:t>
      </w:r>
    </w:p>
    <w:p w:rsidR="00E50783" w:rsidRPr="00E50783" w:rsidRDefault="00E50783" w:rsidP="00E50783">
      <w:pPr>
        <w:tabs>
          <w:tab w:val="left" w:pos="7200"/>
        </w:tabs>
        <w:spacing w:after="0"/>
        <w:rPr>
          <w:rFonts w:eastAsia="Times New Roman"/>
          <w:szCs w:val="24"/>
        </w:rPr>
      </w:pPr>
    </w:p>
    <w:p w:rsidR="00E50783" w:rsidRPr="00E50783" w:rsidRDefault="00E50783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E50783">
        <w:rPr>
          <w:rFonts w:eastAsia="Times New Roman"/>
          <w:szCs w:val="24"/>
        </w:rPr>
        <w:t>Previous Policy Number:</w:t>
      </w:r>
      <w:r w:rsidRPr="00E50783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1013.03</w:t>
      </w:r>
    </w:p>
    <w:p w:rsidR="00E50783" w:rsidRPr="00E50783" w:rsidRDefault="00E50783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E50783">
        <w:rPr>
          <w:rFonts w:eastAsia="Times New Roman"/>
          <w:szCs w:val="24"/>
        </w:rPr>
        <w:t>Responsible Division/Office:</w:t>
      </w:r>
      <w:r w:rsidRPr="00E50783">
        <w:rPr>
          <w:rFonts w:eastAsia="Times New Roman"/>
          <w:szCs w:val="24"/>
        </w:rPr>
        <w:tab/>
      </w:r>
      <w:r w:rsidR="00E95B55">
        <w:rPr>
          <w:rFonts w:eastAsia="Times New Roman"/>
          <w:szCs w:val="24"/>
        </w:rPr>
        <w:t>Office of Research</w:t>
      </w:r>
      <w:r w:rsidRPr="00E50783">
        <w:rPr>
          <w:rFonts w:eastAsia="Times New Roman"/>
          <w:szCs w:val="24"/>
        </w:rPr>
        <w:tab/>
      </w:r>
    </w:p>
    <w:p w:rsidR="00E50783" w:rsidRPr="00E50783" w:rsidRDefault="00E50783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E50783">
        <w:rPr>
          <w:rFonts w:eastAsia="Times New Roman"/>
          <w:szCs w:val="24"/>
        </w:rPr>
        <w:t>Responsible Officer:</w:t>
      </w:r>
      <w:r w:rsidRPr="00E50783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Provost and VP for Academic Affairs</w:t>
      </w:r>
    </w:p>
    <w:p w:rsidR="00E50783" w:rsidRPr="00E50783" w:rsidRDefault="00E50783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E50783">
        <w:rPr>
          <w:rFonts w:eastAsia="Times New Roman"/>
          <w:szCs w:val="24"/>
        </w:rPr>
        <w:t>Revision History:</w:t>
      </w:r>
      <w:r w:rsidRPr="00E50783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September 2003; June 2010</w:t>
      </w:r>
      <w:r w:rsidR="00E95B55">
        <w:rPr>
          <w:rFonts w:eastAsia="Times New Roman"/>
          <w:szCs w:val="24"/>
        </w:rPr>
        <w:t>; September 2015</w:t>
      </w:r>
    </w:p>
    <w:p w:rsidR="00E50783" w:rsidRPr="00E50783" w:rsidRDefault="00E50783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E50783">
        <w:rPr>
          <w:rFonts w:eastAsia="Times New Roman"/>
          <w:szCs w:val="24"/>
        </w:rPr>
        <w:t>Board Committee:</w:t>
      </w:r>
      <w:r w:rsidRPr="00E50783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 xml:space="preserve">Academic </w:t>
      </w:r>
      <w:r w:rsidR="00E95B55">
        <w:rPr>
          <w:rFonts w:eastAsia="Times New Roman"/>
          <w:szCs w:val="24"/>
        </w:rPr>
        <w:t xml:space="preserve">Quality </w:t>
      </w:r>
      <w:r>
        <w:rPr>
          <w:rFonts w:eastAsia="Times New Roman"/>
          <w:szCs w:val="24"/>
        </w:rPr>
        <w:t>and Student Affairs</w:t>
      </w:r>
    </w:p>
    <w:p w:rsidR="00E50783" w:rsidRPr="00E50783" w:rsidRDefault="00E50783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E50783">
        <w:rPr>
          <w:rFonts w:eastAsia="Times New Roman"/>
          <w:b/>
          <w:szCs w:val="24"/>
        </w:rPr>
        <w:t>Effective Date:</w:t>
      </w:r>
      <w:r w:rsidRPr="00E50783">
        <w:rPr>
          <w:rFonts w:eastAsia="Times New Roman"/>
          <w:szCs w:val="24"/>
        </w:rPr>
        <w:tab/>
      </w:r>
      <w:r w:rsidR="00E95B55">
        <w:rPr>
          <w:rFonts w:eastAsia="Times New Roman"/>
          <w:b/>
          <w:szCs w:val="24"/>
        </w:rPr>
        <w:t>September 24, 2015</w:t>
      </w:r>
    </w:p>
    <w:p w:rsidR="00E50783" w:rsidRPr="00E50783" w:rsidRDefault="00E95B55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>Next Review:</w:t>
      </w:r>
      <w:r>
        <w:rPr>
          <w:rFonts w:eastAsia="Times New Roman"/>
          <w:szCs w:val="24"/>
        </w:rPr>
        <w:tab/>
        <w:t>2010</w:t>
      </w:r>
    </w:p>
    <w:p w:rsidR="00E50783" w:rsidRPr="00E50783" w:rsidRDefault="00E50783" w:rsidP="00E50783">
      <w:pPr>
        <w:tabs>
          <w:tab w:val="left" w:pos="3060"/>
          <w:tab w:val="left" w:pos="7920"/>
        </w:tabs>
        <w:spacing w:after="0" w:line="240" w:lineRule="auto"/>
        <w:rPr>
          <w:rFonts w:eastAsia="Times New Roman"/>
          <w:b/>
          <w:szCs w:val="24"/>
          <w:u w:val="single"/>
        </w:rPr>
      </w:pPr>
      <w:r w:rsidRPr="00E50783">
        <w:rPr>
          <w:rFonts w:eastAsia="Times New Roman"/>
          <w:b/>
          <w:szCs w:val="24"/>
          <w:u w:val="single"/>
        </w:rPr>
        <w:tab/>
      </w:r>
      <w:r w:rsidRPr="00E50783">
        <w:rPr>
          <w:rFonts w:eastAsia="Times New Roman"/>
          <w:b/>
          <w:szCs w:val="24"/>
          <w:u w:val="single"/>
        </w:rPr>
        <w:tab/>
      </w:r>
    </w:p>
    <w:p w:rsidR="003E2178" w:rsidRPr="00E50783" w:rsidRDefault="003E2178" w:rsidP="003E2178">
      <w:pPr>
        <w:spacing w:after="0" w:line="240" w:lineRule="auto"/>
        <w:rPr>
          <w:b/>
        </w:rPr>
      </w:pPr>
    </w:p>
    <w:p w:rsidR="003E2178" w:rsidRPr="00E50783" w:rsidRDefault="003E2178" w:rsidP="003E2178">
      <w:pPr>
        <w:spacing w:after="0" w:line="240" w:lineRule="auto"/>
        <w:ind w:left="720" w:hanging="720"/>
      </w:pPr>
      <w:r w:rsidRPr="00E50783">
        <w:t>(A)</w:t>
      </w:r>
      <w:r w:rsidRPr="00E50783">
        <w:tab/>
        <w:t>Policy</w:t>
      </w:r>
      <w:r w:rsidR="00545B95" w:rsidRPr="00E50783">
        <w:t xml:space="preserve"> statement</w:t>
      </w:r>
      <w:r w:rsidRPr="00E50783">
        <w:t>.  Externally sponsored grants and contracts typically pay for both direct costs and indirect costs.  All funding organizations must pay indirect costs at the prevailing authorized rate for Youngstown state university</w:t>
      </w:r>
      <w:r w:rsidR="00606863" w:rsidRPr="00E50783">
        <w:t xml:space="preserve"> (“</w:t>
      </w:r>
      <w:r w:rsidR="00E95B55" w:rsidRPr="00E95B55">
        <w:t>university</w:t>
      </w:r>
      <w:r w:rsidR="00606863" w:rsidRPr="00E50783">
        <w:t>”)</w:t>
      </w:r>
      <w:r w:rsidRPr="00E50783">
        <w:t xml:space="preserve"> based on the federally</w:t>
      </w:r>
      <w:r w:rsidRPr="00E50783">
        <w:rPr>
          <w:strike/>
        </w:rPr>
        <w:t>-</w:t>
      </w:r>
      <w:r w:rsidRPr="00E50783">
        <w:t>negotiated rate.  In case of waiver or reduction, indirect costs shall be included as part of institutional match on the grant project.</w:t>
      </w:r>
    </w:p>
    <w:p w:rsidR="003E2178" w:rsidRPr="00E50783" w:rsidRDefault="003E2178" w:rsidP="003E2178">
      <w:pPr>
        <w:spacing w:after="0" w:line="240" w:lineRule="auto"/>
        <w:ind w:left="720" w:hanging="720"/>
      </w:pPr>
    </w:p>
    <w:p w:rsidR="003E2178" w:rsidRPr="00E50783" w:rsidRDefault="003E2178" w:rsidP="003E2178">
      <w:pPr>
        <w:spacing w:after="0" w:line="240" w:lineRule="auto"/>
        <w:ind w:left="720" w:hanging="720"/>
      </w:pPr>
      <w:r w:rsidRPr="00E50783">
        <w:t>(B)</w:t>
      </w:r>
      <w:r w:rsidRPr="00E50783">
        <w:tab/>
        <w:t xml:space="preserve">Parameter.  Sponsored programs and grant projects have budgets depicting the actual costs, including both direct and indirect costs.  Indirect costs, or </w:t>
      </w:r>
      <w:r w:rsidR="00606863" w:rsidRPr="00E50783">
        <w:t>f</w:t>
      </w:r>
      <w:r w:rsidRPr="00E50783">
        <w:t xml:space="preserve">acilities and </w:t>
      </w:r>
      <w:r w:rsidR="00606863" w:rsidRPr="00E50783">
        <w:t>a</w:t>
      </w:r>
      <w:r w:rsidRPr="00E50783">
        <w:t xml:space="preserve">dministrative (“F&amp;A”) costs, have been deemed as real and allowable in federally sponsored programs and are paid at a federally negotiated rate with the U.S. department of health and human services.  In some cases, the allowable percentage of indirect costs is reduced by the federal, state or local agency.  </w:t>
      </w:r>
    </w:p>
    <w:p w:rsidR="003E2178" w:rsidRPr="00E50783" w:rsidRDefault="003E2178" w:rsidP="003E2178">
      <w:pPr>
        <w:spacing w:after="0" w:line="240" w:lineRule="auto"/>
        <w:rPr>
          <w:b/>
        </w:rPr>
      </w:pPr>
    </w:p>
    <w:p w:rsidR="003E2178" w:rsidRPr="00E50783" w:rsidRDefault="003E2178" w:rsidP="003E2178">
      <w:pPr>
        <w:spacing w:after="0" w:line="240" w:lineRule="auto"/>
      </w:pPr>
      <w:r w:rsidRPr="00E50783">
        <w:t>(C)</w:t>
      </w:r>
      <w:r w:rsidRPr="00E50783">
        <w:tab/>
        <w:t>Procedures.</w:t>
      </w:r>
    </w:p>
    <w:p w:rsidR="003E2178" w:rsidRPr="00E50783" w:rsidRDefault="003E2178" w:rsidP="003E2178">
      <w:pPr>
        <w:spacing w:after="0" w:line="240" w:lineRule="auto"/>
      </w:pPr>
    </w:p>
    <w:p w:rsidR="003E2178" w:rsidRPr="00E50783" w:rsidRDefault="003E2178" w:rsidP="003E2178">
      <w:pPr>
        <w:spacing w:after="0" w:line="240" w:lineRule="auto"/>
        <w:ind w:left="1440" w:hanging="720"/>
      </w:pPr>
      <w:r w:rsidRPr="00E50783">
        <w:t>(1)</w:t>
      </w:r>
      <w:r w:rsidRPr="00E50783">
        <w:tab/>
        <w:t xml:space="preserve">As part of the formal grant submission process at </w:t>
      </w:r>
      <w:r w:rsidR="00E95B55">
        <w:t xml:space="preserve">the university </w:t>
      </w:r>
      <w:r w:rsidR="00C80B93" w:rsidRPr="00E50783">
        <w:t xml:space="preserve">(see </w:t>
      </w:r>
      <w:r w:rsidR="00E95B55">
        <w:t xml:space="preserve">university policy </w:t>
      </w:r>
      <w:r w:rsidR="00C80B93" w:rsidRPr="00E50783">
        <w:t>3356-</w:t>
      </w:r>
      <w:r w:rsidR="00606863" w:rsidRPr="00E50783">
        <w:t>10-13</w:t>
      </w:r>
      <w:r w:rsidR="00E95B55">
        <w:t>, “Research, grants, and sponsored programs”</w:t>
      </w:r>
      <w:r w:rsidRPr="00E50783">
        <w:t xml:space="preserve">), </w:t>
      </w:r>
      <w:r w:rsidR="00E95B55">
        <w:t xml:space="preserve">waiver or reduction of indirect costs on </w:t>
      </w:r>
      <w:r w:rsidRPr="00E50783">
        <w:t xml:space="preserve">grant proposals submitted to external sponsors requires </w:t>
      </w:r>
      <w:r w:rsidR="00E95B55">
        <w:t xml:space="preserve">prior </w:t>
      </w:r>
      <w:r w:rsidRPr="00E50783">
        <w:t xml:space="preserve">approval by department chairs, college deans, the director of grants and sponsored programs, the associate provost for research, </w:t>
      </w:r>
      <w:r w:rsidR="00E95B55">
        <w:t xml:space="preserve">and </w:t>
      </w:r>
      <w:r w:rsidRPr="00E50783">
        <w:t>the authorized institutional official.</w:t>
      </w:r>
    </w:p>
    <w:p w:rsidR="003E2178" w:rsidRPr="00E50783" w:rsidRDefault="003E2178" w:rsidP="003E2178">
      <w:pPr>
        <w:spacing w:after="0" w:line="240" w:lineRule="auto"/>
        <w:ind w:left="1440" w:hanging="720"/>
      </w:pPr>
    </w:p>
    <w:p w:rsidR="003E2178" w:rsidRPr="00E50783" w:rsidRDefault="003E2178" w:rsidP="003E2178">
      <w:pPr>
        <w:spacing w:after="0" w:line="240" w:lineRule="auto"/>
        <w:ind w:left="1440" w:hanging="720"/>
      </w:pPr>
      <w:r w:rsidRPr="00E50783">
        <w:t>(2)</w:t>
      </w:r>
      <w:r w:rsidRPr="00E50783">
        <w:tab/>
        <w:t xml:space="preserve">The author of the grant proposal is expected to develop a budget for the proposal that accounts for the full payment of indirect costs, </w:t>
      </w:r>
      <w:r w:rsidRPr="00E50783">
        <w:lastRenderedPageBreak/>
        <w:t>unless specifically disallowed by a funding organization.</w:t>
      </w:r>
      <w:r w:rsidR="00BB5A74" w:rsidRPr="00E50783">
        <w:t xml:space="preserve">  </w:t>
      </w:r>
      <w:r w:rsidRPr="00E50783">
        <w:t>Exceptions may be requested only when directed by the solicitation.  No general exemption of payment of indirect costs is provided to for-profit companies.</w:t>
      </w:r>
    </w:p>
    <w:p w:rsidR="003E2178" w:rsidRPr="00E50783" w:rsidRDefault="003E2178" w:rsidP="003E2178">
      <w:pPr>
        <w:spacing w:after="0" w:line="240" w:lineRule="auto"/>
        <w:ind w:left="1440" w:hanging="720"/>
      </w:pPr>
    </w:p>
    <w:p w:rsidR="003E2178" w:rsidRPr="00E50783" w:rsidRDefault="003E2178" w:rsidP="003E2178">
      <w:pPr>
        <w:spacing w:after="0" w:line="240" w:lineRule="auto"/>
        <w:ind w:left="1440" w:hanging="720"/>
      </w:pPr>
      <w:r w:rsidRPr="00E50783">
        <w:t>(3)</w:t>
      </w:r>
      <w:r w:rsidRPr="00E50783">
        <w:tab/>
      </w:r>
      <w:r w:rsidR="0077314E">
        <w:t xml:space="preserve">University </w:t>
      </w:r>
      <w:r w:rsidRPr="00E50783">
        <w:t xml:space="preserve">faculty and staff who intend to submit a grant proposal to an external funding agency must provide a written justification for reduced indirect costs.  </w:t>
      </w:r>
      <w:r w:rsidR="0077314E">
        <w:t xml:space="preserve">If indirect costs are waived </w:t>
      </w:r>
      <w:r w:rsidRPr="00E50783">
        <w:t xml:space="preserve">or </w:t>
      </w:r>
      <w:r w:rsidR="0077314E">
        <w:t>reduced</w:t>
      </w:r>
      <w:r w:rsidRPr="00E50783">
        <w:t>, indirect costs shown in the budget shall be included as part of the institutional match.</w:t>
      </w:r>
    </w:p>
    <w:p w:rsidR="003E2178" w:rsidRPr="00E50783" w:rsidRDefault="003E2178" w:rsidP="003E2178">
      <w:pPr>
        <w:spacing w:after="0" w:line="240" w:lineRule="auto"/>
        <w:ind w:left="1440" w:hanging="720"/>
      </w:pPr>
    </w:p>
    <w:p w:rsidR="003E2178" w:rsidRPr="00E50783" w:rsidRDefault="003E2178" w:rsidP="003E2178">
      <w:pPr>
        <w:spacing w:after="0" w:line="240" w:lineRule="auto"/>
        <w:ind w:left="1440" w:hanging="720"/>
      </w:pPr>
      <w:r w:rsidRPr="00E50783">
        <w:t>(4)</w:t>
      </w:r>
      <w:r w:rsidRPr="00E50783">
        <w:tab/>
        <w:t xml:space="preserve">Prior to proposal submission externally, the </w:t>
      </w:r>
      <w:r w:rsidR="0077314E">
        <w:t>written j</w:t>
      </w:r>
      <w:r w:rsidRPr="00E50783">
        <w:t xml:space="preserve">ustification </w:t>
      </w:r>
      <w:r w:rsidR="0077314E">
        <w:t xml:space="preserve">for waived or reduced indirect costs </w:t>
      </w:r>
      <w:r w:rsidRPr="00E50783">
        <w:t xml:space="preserve">must be submitted to the director of grants and sponsored programs and approved by the associate </w:t>
      </w:r>
      <w:r w:rsidR="0077314E">
        <w:t xml:space="preserve">vice president for research, the </w:t>
      </w:r>
      <w:r w:rsidRPr="00E50783">
        <w:t>authorized institutional official.  This proce</w:t>
      </w:r>
      <w:bookmarkStart w:id="0" w:name="_GoBack"/>
      <w:bookmarkEnd w:id="0"/>
      <w:r w:rsidRPr="00E50783">
        <w:t xml:space="preserve">ss will be </w:t>
      </w:r>
      <w:r w:rsidR="0077314E">
        <w:t xml:space="preserve">included in university </w:t>
      </w:r>
      <w:r w:rsidRPr="00E50783">
        <w:t>grant submission procedures.</w:t>
      </w:r>
    </w:p>
    <w:p w:rsidR="003E2178" w:rsidRPr="00E50783" w:rsidRDefault="003E2178" w:rsidP="003E2178">
      <w:pPr>
        <w:spacing w:after="0" w:line="240" w:lineRule="auto"/>
      </w:pPr>
    </w:p>
    <w:p w:rsidR="00996CF1" w:rsidRPr="00E50783" w:rsidRDefault="003E2178" w:rsidP="00BB5A74">
      <w:pPr>
        <w:spacing w:after="0" w:line="240" w:lineRule="auto"/>
      </w:pPr>
      <w:r w:rsidRPr="00E50783">
        <w:tab/>
      </w:r>
    </w:p>
    <w:sectPr w:rsidR="00996CF1" w:rsidRPr="00E50783" w:rsidSect="00556050">
      <w:headerReference w:type="default" r:id="rId7"/>
      <w:footerReference w:type="first" r:id="rId8"/>
      <w:pgSz w:w="12240" w:h="15840"/>
      <w:pgMar w:top="2160" w:right="2160" w:bottom="2160" w:left="21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D0" w:rsidRDefault="00BB5A74">
      <w:pPr>
        <w:spacing w:after="0" w:line="240" w:lineRule="auto"/>
      </w:pPr>
      <w:r>
        <w:separator/>
      </w:r>
    </w:p>
  </w:endnote>
  <w:endnote w:type="continuationSeparator" w:id="0">
    <w:p w:rsidR="002F41D0" w:rsidRDefault="00BB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A8" w:rsidRDefault="0077314E">
    <w:pPr>
      <w:pStyle w:val="Footer"/>
    </w:pPr>
  </w:p>
  <w:p w:rsidR="00665BA8" w:rsidRDefault="0077314E">
    <w:pPr>
      <w:pStyle w:val="Footer"/>
    </w:pPr>
  </w:p>
  <w:p w:rsidR="00665BA8" w:rsidRDefault="0077314E">
    <w:pPr>
      <w:pStyle w:val="Footer"/>
    </w:pPr>
  </w:p>
  <w:p w:rsidR="00665BA8" w:rsidRDefault="00773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D0" w:rsidRDefault="00BB5A74">
      <w:pPr>
        <w:spacing w:after="0" w:line="240" w:lineRule="auto"/>
      </w:pPr>
      <w:r>
        <w:separator/>
      </w:r>
    </w:p>
  </w:footnote>
  <w:footnote w:type="continuationSeparator" w:id="0">
    <w:p w:rsidR="002F41D0" w:rsidRDefault="00BB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3E" w:rsidRDefault="00C80B93" w:rsidP="002E0AE2">
    <w:pPr>
      <w:pStyle w:val="Header"/>
      <w:tabs>
        <w:tab w:val="clear" w:pos="9360"/>
        <w:tab w:val="right" w:pos="7920"/>
      </w:tabs>
    </w:pPr>
    <w:r>
      <w:t>3356-</w:t>
    </w:r>
    <w:r w:rsidR="00606863">
      <w:t>10-13.2</w:t>
    </w:r>
    <w:r w:rsidR="003E2178">
      <w:tab/>
    </w:r>
    <w:r w:rsidR="003E2178">
      <w:tab/>
      <w:t>2</w:t>
    </w:r>
    <w:r w:rsidR="003E2178">
      <w:tab/>
    </w:r>
  </w:p>
  <w:p w:rsidR="00E974DD" w:rsidRDefault="00773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78"/>
    <w:rsid w:val="00042FC5"/>
    <w:rsid w:val="002F41D0"/>
    <w:rsid w:val="003E2178"/>
    <w:rsid w:val="00545B95"/>
    <w:rsid w:val="00606863"/>
    <w:rsid w:val="0077314E"/>
    <w:rsid w:val="00996CF1"/>
    <w:rsid w:val="00BB5A74"/>
    <w:rsid w:val="00C80B93"/>
    <w:rsid w:val="00E50783"/>
    <w:rsid w:val="00E9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7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8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8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7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8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8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2015-10-02T19:51:00Z</dcterms:created>
  <dcterms:modified xsi:type="dcterms:W3CDTF">2015-10-02T19:51:00Z</dcterms:modified>
</cp:coreProperties>
</file>