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6782" w14:textId="77777777" w:rsidR="00534713" w:rsidRPr="009F722C" w:rsidRDefault="001F4504" w:rsidP="00534713">
      <w:pPr>
        <w:rPr>
          <w:b/>
          <w:bCs/>
        </w:rPr>
      </w:pPr>
      <w:r w:rsidRPr="009F722C">
        <w:rPr>
          <w:b/>
          <w:bCs/>
        </w:rPr>
        <w:t>3356-</w:t>
      </w:r>
      <w:r w:rsidR="00534713" w:rsidRPr="009F722C">
        <w:rPr>
          <w:b/>
          <w:bCs/>
        </w:rPr>
        <w:t>1</w:t>
      </w:r>
      <w:r w:rsidR="009B48F9" w:rsidRPr="009F722C">
        <w:rPr>
          <w:b/>
          <w:bCs/>
        </w:rPr>
        <w:t>0-</w:t>
      </w:r>
      <w:r w:rsidR="00534713" w:rsidRPr="009F722C">
        <w:rPr>
          <w:b/>
          <w:bCs/>
        </w:rPr>
        <w:t>0</w:t>
      </w:r>
      <w:r w:rsidR="009B48F9" w:rsidRPr="009F722C">
        <w:rPr>
          <w:b/>
          <w:bCs/>
        </w:rPr>
        <w:t>8</w:t>
      </w:r>
      <w:r w:rsidR="00534713" w:rsidRPr="009F722C">
        <w:rPr>
          <w:b/>
          <w:bCs/>
        </w:rPr>
        <w:tab/>
        <w:t xml:space="preserve">Sabbatical leave for department chairpersons. </w:t>
      </w:r>
    </w:p>
    <w:p w14:paraId="5A5F6783" w14:textId="77777777" w:rsidR="009F722C" w:rsidRPr="009F722C" w:rsidRDefault="009F722C" w:rsidP="009F722C">
      <w:pPr>
        <w:tabs>
          <w:tab w:val="left" w:pos="7200"/>
        </w:tabs>
        <w:spacing w:line="276" w:lineRule="auto"/>
      </w:pPr>
    </w:p>
    <w:p w14:paraId="5A5F6784" w14:textId="77777777" w:rsidR="009F722C" w:rsidRPr="009F722C" w:rsidRDefault="009F722C" w:rsidP="009F722C">
      <w:pPr>
        <w:tabs>
          <w:tab w:val="left" w:pos="3060"/>
          <w:tab w:val="left" w:pos="7200"/>
        </w:tabs>
        <w:spacing w:line="276" w:lineRule="auto"/>
      </w:pPr>
      <w:r w:rsidRPr="009F722C">
        <w:t>Responsible Division/Office:</w:t>
      </w:r>
      <w:r w:rsidRPr="009F722C">
        <w:tab/>
      </w:r>
      <w:r>
        <w:t>Academic Affairs</w:t>
      </w:r>
      <w:r w:rsidRPr="009F722C">
        <w:tab/>
      </w:r>
    </w:p>
    <w:p w14:paraId="5A5F6785" w14:textId="77777777" w:rsidR="009F722C" w:rsidRPr="009F722C" w:rsidRDefault="009F722C" w:rsidP="009F722C">
      <w:pPr>
        <w:tabs>
          <w:tab w:val="left" w:pos="3060"/>
          <w:tab w:val="left" w:pos="7200"/>
        </w:tabs>
        <w:spacing w:line="276" w:lineRule="auto"/>
      </w:pPr>
      <w:r w:rsidRPr="009F722C">
        <w:t>Responsible Officer:</w:t>
      </w:r>
      <w:r w:rsidRPr="009F722C">
        <w:tab/>
      </w:r>
      <w:r>
        <w:t>Provost and V</w:t>
      </w:r>
      <w:r w:rsidR="00026168">
        <w:t xml:space="preserve">ice </w:t>
      </w:r>
      <w:r>
        <w:t>P</w:t>
      </w:r>
      <w:r w:rsidR="00026168">
        <w:t>resident</w:t>
      </w:r>
      <w:r>
        <w:t xml:space="preserve"> for Academic Affairs</w:t>
      </w:r>
    </w:p>
    <w:p w14:paraId="5A5F6786" w14:textId="77777777" w:rsidR="009F722C" w:rsidRDefault="009F722C" w:rsidP="009F722C">
      <w:pPr>
        <w:tabs>
          <w:tab w:val="left" w:pos="3060"/>
          <w:tab w:val="left" w:pos="7200"/>
        </w:tabs>
        <w:spacing w:line="276" w:lineRule="auto"/>
      </w:pPr>
      <w:r w:rsidRPr="009F722C">
        <w:t>Revision History:</w:t>
      </w:r>
      <w:r w:rsidRPr="009F722C">
        <w:tab/>
      </w:r>
      <w:r>
        <w:t xml:space="preserve">September 1998; March 2007; February 2011; </w:t>
      </w:r>
    </w:p>
    <w:p w14:paraId="7986443B" w14:textId="77777777" w:rsidR="005F3CA1" w:rsidRDefault="009F722C" w:rsidP="009F722C">
      <w:pPr>
        <w:tabs>
          <w:tab w:val="left" w:pos="3060"/>
          <w:tab w:val="left" w:pos="7200"/>
        </w:tabs>
        <w:spacing w:line="276" w:lineRule="auto"/>
      </w:pPr>
      <w:r>
        <w:tab/>
        <w:t>March 2013</w:t>
      </w:r>
      <w:r w:rsidR="00C32B8C">
        <w:t>; December 2018</w:t>
      </w:r>
      <w:r w:rsidR="00026168">
        <w:t>; March 2019</w:t>
      </w:r>
      <w:r w:rsidR="005F3CA1">
        <w:t xml:space="preserve">; </w:t>
      </w:r>
    </w:p>
    <w:p w14:paraId="5A5F6787" w14:textId="6F1BB3D0" w:rsidR="009F722C" w:rsidRPr="009F722C" w:rsidRDefault="005F3CA1" w:rsidP="009F722C">
      <w:pPr>
        <w:tabs>
          <w:tab w:val="left" w:pos="3060"/>
          <w:tab w:val="left" w:pos="7200"/>
        </w:tabs>
        <w:spacing w:line="276" w:lineRule="auto"/>
      </w:pPr>
      <w:r>
        <w:tab/>
        <w:t>June 2024</w:t>
      </w:r>
    </w:p>
    <w:p w14:paraId="5A5F6788" w14:textId="77777777" w:rsidR="009F722C" w:rsidRPr="009F722C" w:rsidRDefault="009F722C" w:rsidP="009F722C">
      <w:pPr>
        <w:tabs>
          <w:tab w:val="left" w:pos="3060"/>
          <w:tab w:val="left" w:pos="7200"/>
        </w:tabs>
        <w:spacing w:line="276" w:lineRule="auto"/>
      </w:pPr>
      <w:r w:rsidRPr="009F722C">
        <w:t>Board Committee:</w:t>
      </w:r>
      <w:r w:rsidRPr="009F722C">
        <w:tab/>
      </w:r>
      <w:r>
        <w:t xml:space="preserve">Academic and Student </w:t>
      </w:r>
      <w:r w:rsidR="00C32B8C">
        <w:t>Affairs</w:t>
      </w:r>
    </w:p>
    <w:p w14:paraId="5A5F6789" w14:textId="1171A12D" w:rsidR="009F722C" w:rsidRPr="009F722C" w:rsidRDefault="009F722C" w:rsidP="009F722C">
      <w:pPr>
        <w:tabs>
          <w:tab w:val="left" w:pos="3060"/>
          <w:tab w:val="left" w:pos="7200"/>
        </w:tabs>
        <w:spacing w:line="276" w:lineRule="auto"/>
      </w:pPr>
      <w:r w:rsidRPr="009F722C">
        <w:rPr>
          <w:b/>
        </w:rPr>
        <w:t>Effective Date:</w:t>
      </w:r>
      <w:r w:rsidRPr="009F722C">
        <w:tab/>
      </w:r>
      <w:r w:rsidR="005F3CA1">
        <w:t>June 7, 2024</w:t>
      </w:r>
    </w:p>
    <w:p w14:paraId="5A5F678A" w14:textId="42E744F2" w:rsidR="009F722C" w:rsidRPr="009F722C" w:rsidRDefault="009F722C" w:rsidP="009F722C">
      <w:pPr>
        <w:tabs>
          <w:tab w:val="left" w:pos="3060"/>
          <w:tab w:val="left" w:pos="7200"/>
        </w:tabs>
        <w:spacing w:line="276" w:lineRule="auto"/>
      </w:pPr>
      <w:r>
        <w:t>Next Review:</w:t>
      </w:r>
      <w:r>
        <w:tab/>
      </w:r>
      <w:r w:rsidR="005F3CA1">
        <w:t>2029</w:t>
      </w:r>
    </w:p>
    <w:p w14:paraId="5A5F678B" w14:textId="77777777" w:rsidR="009F722C" w:rsidRPr="009F722C" w:rsidRDefault="009F722C" w:rsidP="009F722C">
      <w:pPr>
        <w:tabs>
          <w:tab w:val="left" w:pos="3060"/>
          <w:tab w:val="left" w:pos="7920"/>
        </w:tabs>
        <w:rPr>
          <w:b/>
          <w:u w:val="single"/>
        </w:rPr>
      </w:pPr>
      <w:r w:rsidRPr="009F722C">
        <w:rPr>
          <w:b/>
          <w:u w:val="single"/>
        </w:rPr>
        <w:tab/>
      </w:r>
      <w:r w:rsidRPr="009F722C">
        <w:rPr>
          <w:b/>
          <w:u w:val="single"/>
        </w:rPr>
        <w:tab/>
      </w:r>
    </w:p>
    <w:p w14:paraId="5A5F678C" w14:textId="77777777" w:rsidR="00534713" w:rsidRPr="009F722C" w:rsidRDefault="00534713" w:rsidP="00534713"/>
    <w:p w14:paraId="5A5F678D" w14:textId="4645D43A" w:rsidR="00534713" w:rsidRPr="005D42B1" w:rsidRDefault="00534713" w:rsidP="00534713">
      <w:pPr>
        <w:ind w:left="720" w:hanging="720"/>
      </w:pPr>
      <w:r w:rsidRPr="005D42B1">
        <w:t>(A)</w:t>
      </w:r>
      <w:r w:rsidRPr="005D42B1">
        <w:tab/>
        <w:t>Policy</w:t>
      </w:r>
      <w:r w:rsidR="009B48F9" w:rsidRPr="005D42B1">
        <w:t xml:space="preserve"> statement</w:t>
      </w:r>
      <w:r w:rsidRPr="005D42B1">
        <w:t>.  Academic chairpersons may be granted sabbatical leaves to pursue substantial scholarly or professional development activities</w:t>
      </w:r>
      <w:r w:rsidR="00C32B8C" w:rsidRPr="005D42B1">
        <w:t xml:space="preserve"> which benefit both the chairperson and Youngstown state university (university)</w:t>
      </w:r>
      <w:r w:rsidRPr="005D42B1">
        <w:t xml:space="preserve">. </w:t>
      </w:r>
    </w:p>
    <w:p w14:paraId="5A5F678E" w14:textId="77777777" w:rsidR="00534713" w:rsidRPr="005D42B1" w:rsidRDefault="00534713" w:rsidP="00534713">
      <w:pPr>
        <w:ind w:left="720" w:hanging="720"/>
      </w:pPr>
    </w:p>
    <w:p w14:paraId="5A5F678F" w14:textId="77777777" w:rsidR="00534713" w:rsidRPr="005D42B1" w:rsidRDefault="00534713" w:rsidP="00534713">
      <w:pPr>
        <w:ind w:left="720" w:hanging="720"/>
      </w:pPr>
      <w:r w:rsidRPr="005D42B1">
        <w:t>(B)</w:t>
      </w:r>
      <w:r w:rsidRPr="005D42B1">
        <w:tab/>
        <w:t xml:space="preserve">Parameters. </w:t>
      </w:r>
    </w:p>
    <w:p w14:paraId="5A5F6790" w14:textId="77777777" w:rsidR="00534713" w:rsidRPr="005D42B1" w:rsidRDefault="00534713" w:rsidP="00534713">
      <w:pPr>
        <w:ind w:left="720" w:hanging="720"/>
      </w:pPr>
    </w:p>
    <w:p w14:paraId="5A5F6791" w14:textId="7FEB8863" w:rsidR="00534713" w:rsidRPr="005D42B1" w:rsidRDefault="00534713" w:rsidP="00534713">
      <w:pPr>
        <w:ind w:left="1440" w:hanging="720"/>
      </w:pPr>
      <w:r w:rsidRPr="005D42B1">
        <w:t>(1)</w:t>
      </w:r>
      <w:r w:rsidRPr="005D42B1">
        <w:tab/>
        <w:t xml:space="preserve">Up to </w:t>
      </w:r>
      <w:r w:rsidR="005F3CA1">
        <w:t>one sabbatical is</w:t>
      </w:r>
      <w:r w:rsidRPr="005D42B1">
        <w:t xml:space="preserve"> provided each year for academic chairpersons. </w:t>
      </w:r>
    </w:p>
    <w:p w14:paraId="5A5F6792" w14:textId="77777777" w:rsidR="00534713" w:rsidRPr="005D42B1" w:rsidRDefault="00534713" w:rsidP="00534713">
      <w:pPr>
        <w:ind w:left="1440" w:hanging="720"/>
      </w:pPr>
    </w:p>
    <w:p w14:paraId="5A5F6793" w14:textId="77777777" w:rsidR="00534713" w:rsidRPr="005D42B1" w:rsidRDefault="00534713" w:rsidP="00534713">
      <w:pPr>
        <w:ind w:left="1440" w:hanging="720"/>
      </w:pPr>
      <w:r w:rsidRPr="005D42B1">
        <w:t>(2)</w:t>
      </w:r>
      <w:r w:rsidRPr="005D42B1">
        <w:tab/>
        <w:t xml:space="preserve">A chairperson who has served as a full-time faculty member and/or chairperson for the past seven years without a sabbatical is eligible for a sabbatical after having served at least two years as a chairperson. </w:t>
      </w:r>
    </w:p>
    <w:p w14:paraId="5A5F6794" w14:textId="77777777" w:rsidR="00534713" w:rsidRPr="005D42B1" w:rsidRDefault="00534713" w:rsidP="00534713">
      <w:pPr>
        <w:ind w:left="1440" w:hanging="720"/>
      </w:pPr>
    </w:p>
    <w:p w14:paraId="5A5F6795" w14:textId="77777777" w:rsidR="00534713" w:rsidRPr="005D42B1" w:rsidRDefault="00534713" w:rsidP="00534713">
      <w:pPr>
        <w:ind w:left="1440" w:hanging="720"/>
      </w:pPr>
      <w:r w:rsidRPr="005D42B1">
        <w:t>(3)</w:t>
      </w:r>
      <w:r w:rsidRPr="005D42B1">
        <w:tab/>
        <w:t>The sabbatical can be awarded for a period</w:t>
      </w:r>
      <w:r w:rsidR="005D20FF">
        <w:t xml:space="preserve"> </w:t>
      </w:r>
      <w:r w:rsidR="005D20FF" w:rsidRPr="00026168">
        <w:t>of up to twelve months</w:t>
      </w:r>
      <w:r w:rsidRPr="005D42B1">
        <w:t xml:space="preserve">.  Sabbatical leave recipients will receive ninety per cent of their </w:t>
      </w:r>
      <w:r w:rsidR="005D20FF" w:rsidRPr="00026168">
        <w:t>monthly</w:t>
      </w:r>
      <w:r w:rsidR="00D27973" w:rsidRPr="005D42B1">
        <w:t xml:space="preserve"> salary </w:t>
      </w:r>
      <w:r w:rsidRPr="005D42B1">
        <w:t xml:space="preserve">for the period of their leave.  </w:t>
      </w:r>
    </w:p>
    <w:p w14:paraId="5A5F6796" w14:textId="77777777" w:rsidR="00534713" w:rsidRPr="005D42B1" w:rsidRDefault="00534713" w:rsidP="00534713">
      <w:pPr>
        <w:ind w:left="1440" w:hanging="720"/>
      </w:pPr>
    </w:p>
    <w:p w14:paraId="5A5F6797" w14:textId="77777777" w:rsidR="00534713" w:rsidRPr="005D42B1" w:rsidRDefault="00534713" w:rsidP="00534713">
      <w:pPr>
        <w:ind w:left="1440" w:hanging="720"/>
      </w:pPr>
      <w:r w:rsidRPr="005D42B1">
        <w:t>(4)</w:t>
      </w:r>
      <w:r w:rsidRPr="005D42B1">
        <w:tab/>
        <w:t xml:space="preserve">Fringe benefits, including </w:t>
      </w:r>
      <w:r w:rsidR="00C32B8C" w:rsidRPr="005D42B1">
        <w:t xml:space="preserve">retirement </w:t>
      </w:r>
      <w:r w:rsidRPr="005D42B1">
        <w:t xml:space="preserve">provisions, will continue during the sabbatical period. </w:t>
      </w:r>
    </w:p>
    <w:p w14:paraId="5A5F6798" w14:textId="77777777" w:rsidR="00534713" w:rsidRPr="005D42B1" w:rsidRDefault="00534713" w:rsidP="00534713">
      <w:pPr>
        <w:ind w:left="720" w:hanging="720"/>
      </w:pPr>
    </w:p>
    <w:p w14:paraId="5A5F6799" w14:textId="77777777" w:rsidR="00534713" w:rsidRPr="005D42B1" w:rsidRDefault="00534713" w:rsidP="00534713">
      <w:pPr>
        <w:ind w:left="720" w:hanging="720"/>
      </w:pPr>
      <w:r w:rsidRPr="005D42B1">
        <w:t>(C)</w:t>
      </w:r>
      <w:r w:rsidRPr="005D42B1">
        <w:tab/>
        <w:t xml:space="preserve">Procedures.  </w:t>
      </w:r>
    </w:p>
    <w:p w14:paraId="5A5F679A" w14:textId="77777777" w:rsidR="00534713" w:rsidRPr="005D42B1" w:rsidRDefault="00534713" w:rsidP="00534713">
      <w:pPr>
        <w:ind w:left="720" w:hanging="720"/>
      </w:pPr>
    </w:p>
    <w:p w14:paraId="5A5F679B" w14:textId="77777777" w:rsidR="00534713" w:rsidRPr="005D42B1" w:rsidRDefault="00534713" w:rsidP="00534713">
      <w:pPr>
        <w:ind w:left="1440" w:hanging="720"/>
      </w:pPr>
      <w:r w:rsidRPr="005D42B1">
        <w:t>(1)</w:t>
      </w:r>
      <w:r w:rsidRPr="005D42B1">
        <w:tab/>
        <w:t xml:space="preserve">The office of academic affairs distributes applications and deadline dates during the fall term.  </w:t>
      </w:r>
    </w:p>
    <w:p w14:paraId="5A5F679C" w14:textId="77777777" w:rsidR="00534713" w:rsidRPr="005D42B1" w:rsidRDefault="00534713" w:rsidP="00534713">
      <w:pPr>
        <w:ind w:left="1440" w:hanging="720"/>
      </w:pPr>
    </w:p>
    <w:p w14:paraId="5A5F679D" w14:textId="57FA5162" w:rsidR="00534713" w:rsidRPr="005D42B1" w:rsidRDefault="00534713" w:rsidP="00534713">
      <w:pPr>
        <w:pStyle w:val="BodyTextIndent"/>
      </w:pPr>
      <w:r w:rsidRPr="005D42B1">
        <w:lastRenderedPageBreak/>
        <w:t>(2)</w:t>
      </w:r>
      <w:r w:rsidRPr="005D42B1">
        <w:tab/>
        <w:t xml:space="preserve">A completed application should be submitted to the dean of the chairperson’s college.  The dean will submit the application with a recommendation to the provost/vice president for academic affairs, who awards </w:t>
      </w:r>
      <w:r w:rsidR="005F3CA1">
        <w:t>the sabbatical</w:t>
      </w:r>
      <w:r w:rsidRPr="005D42B1">
        <w:t xml:space="preserve">.  </w:t>
      </w:r>
    </w:p>
    <w:p w14:paraId="5A5F679E" w14:textId="77777777" w:rsidR="00534713" w:rsidRPr="005D42B1" w:rsidRDefault="00534713" w:rsidP="00534713">
      <w:pPr>
        <w:ind w:left="1440" w:hanging="720"/>
      </w:pPr>
    </w:p>
    <w:p w14:paraId="5A5F679F" w14:textId="4827BA8E" w:rsidR="00534713" w:rsidRPr="005D42B1" w:rsidRDefault="00534713" w:rsidP="00534713">
      <w:pPr>
        <w:ind w:left="1440" w:hanging="720"/>
      </w:pPr>
      <w:r w:rsidRPr="005D42B1">
        <w:t>(3)</w:t>
      </w:r>
      <w:r w:rsidRPr="005D42B1">
        <w:tab/>
        <w:t xml:space="preserve">Along with the application, applicants are required to </w:t>
      </w:r>
      <w:r w:rsidR="005F3CA1">
        <w:t xml:space="preserve">consult with their dean who will </w:t>
      </w:r>
      <w:r w:rsidRPr="005D42B1">
        <w:t xml:space="preserve">provide a statement detailing substitute administrative arrangements during the sabbatical.  The statement will not be used to evaluate the merits of the proposal and will be detached from the proposal.  The ultimate funding of a particular proposal may, however, depend upon the suitability of substitute arrangements. </w:t>
      </w:r>
    </w:p>
    <w:p w14:paraId="5A5F67A0" w14:textId="77777777" w:rsidR="00534713" w:rsidRPr="005D42B1" w:rsidRDefault="00534713" w:rsidP="00534713">
      <w:pPr>
        <w:ind w:left="720" w:hanging="720"/>
      </w:pPr>
    </w:p>
    <w:p w14:paraId="5A5F67A1" w14:textId="77777777" w:rsidR="00534713" w:rsidRPr="005D42B1" w:rsidRDefault="00534713" w:rsidP="00534713">
      <w:pPr>
        <w:ind w:left="1440" w:hanging="720"/>
      </w:pPr>
      <w:r w:rsidRPr="005D42B1">
        <w:t>(4)</w:t>
      </w:r>
      <w:r w:rsidRPr="005D42B1">
        <w:tab/>
        <w:t>Upon completion of the leave, recipients are required to submit a</w:t>
      </w:r>
      <w:r w:rsidR="00C32B8C" w:rsidRPr="005D42B1">
        <w:t xml:space="preserve"> </w:t>
      </w:r>
      <w:r w:rsidRPr="005D42B1">
        <w:t>written report of the results of their work to the dean of their</w:t>
      </w:r>
      <w:r w:rsidR="00C32B8C" w:rsidRPr="005D42B1">
        <w:t xml:space="preserve"> </w:t>
      </w:r>
      <w:r w:rsidRPr="005D42B1">
        <w:t>college.  The report and the dean’s written review are submitted to</w:t>
      </w:r>
      <w:r w:rsidR="00C32B8C" w:rsidRPr="005D42B1">
        <w:t xml:space="preserve"> </w:t>
      </w:r>
      <w:r w:rsidRPr="005D42B1">
        <w:t>the provost/vice president for academic affairs for inclusion in the</w:t>
      </w:r>
      <w:r w:rsidR="00C32B8C" w:rsidRPr="005D42B1">
        <w:t xml:space="preserve"> </w:t>
      </w:r>
      <w:r w:rsidRPr="005D42B1">
        <w:t xml:space="preserve">chairperson’s personnel file in the office of human resources. </w:t>
      </w:r>
    </w:p>
    <w:p w14:paraId="5A5F67A2" w14:textId="77777777" w:rsidR="00534713" w:rsidRPr="005D42B1" w:rsidRDefault="00534713" w:rsidP="00534713">
      <w:pPr>
        <w:ind w:left="1440" w:hanging="720"/>
      </w:pPr>
    </w:p>
    <w:p w14:paraId="5A5F67A3" w14:textId="77777777" w:rsidR="00534713" w:rsidRPr="005D42B1" w:rsidRDefault="00534713" w:rsidP="00534713">
      <w:pPr>
        <w:pStyle w:val="BodyTextIndent"/>
      </w:pPr>
      <w:r w:rsidRPr="005D42B1">
        <w:t>(5)</w:t>
      </w:r>
      <w:r w:rsidRPr="005D42B1">
        <w:tab/>
        <w:t>Recipients of these sabbaticals must return to the university for a</w:t>
      </w:r>
      <w:r w:rsidR="005D42B1">
        <w:t xml:space="preserve"> </w:t>
      </w:r>
      <w:r w:rsidR="00967CE1" w:rsidRPr="005D42B1">
        <w:t>m</w:t>
      </w:r>
      <w:r w:rsidRPr="005D42B1">
        <w:t>inimum of two years of full-time service following the leave</w:t>
      </w:r>
      <w:r w:rsidR="00C32B8C" w:rsidRPr="005D42B1">
        <w:t>.</w:t>
      </w:r>
      <w:r w:rsidR="005D42B1">
        <w:t xml:space="preserve">  </w:t>
      </w:r>
      <w:r w:rsidR="00C32B8C" w:rsidRPr="005D42B1">
        <w:t>Failure to adhere to this service requirement requires the recipient to</w:t>
      </w:r>
      <w:r w:rsidRPr="005D42B1">
        <w:t xml:space="preserve"> reimburse the university</w:t>
      </w:r>
      <w:r w:rsidR="009B48F9" w:rsidRPr="005D42B1">
        <w:t xml:space="preserve"> </w:t>
      </w:r>
      <w:r w:rsidRPr="005D42B1">
        <w:t>within a two-year period</w:t>
      </w:r>
      <w:r w:rsidR="009B48F9" w:rsidRPr="005D42B1">
        <w:t xml:space="preserve"> </w:t>
      </w:r>
      <w:r w:rsidRPr="005D42B1">
        <w:t>for the full</w:t>
      </w:r>
      <w:r w:rsidR="00C32B8C" w:rsidRPr="005D42B1">
        <w:t xml:space="preserve"> </w:t>
      </w:r>
      <w:r w:rsidRPr="005D42B1">
        <w:t xml:space="preserve">amount of the salary provided during the leave. </w:t>
      </w:r>
    </w:p>
    <w:p w14:paraId="5A5F67A4" w14:textId="77777777" w:rsidR="00534713" w:rsidRPr="005D42B1" w:rsidRDefault="00534713" w:rsidP="00534713">
      <w:pPr>
        <w:ind w:left="720" w:hanging="720"/>
      </w:pPr>
    </w:p>
    <w:p w14:paraId="5A5F67A5" w14:textId="77777777" w:rsidR="00534713" w:rsidRPr="005D42B1" w:rsidRDefault="00534713" w:rsidP="00534713"/>
    <w:p w14:paraId="5A5F67A6" w14:textId="77777777" w:rsidR="00996CF1" w:rsidRPr="005D42B1" w:rsidRDefault="00996CF1"/>
    <w:sectPr w:rsidR="00996CF1" w:rsidRPr="005D42B1" w:rsidSect="00353E93">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7A0B" w14:textId="77777777" w:rsidR="00353E93" w:rsidRDefault="00353E93">
      <w:r>
        <w:separator/>
      </w:r>
    </w:p>
  </w:endnote>
  <w:endnote w:type="continuationSeparator" w:id="0">
    <w:p w14:paraId="49989BB9" w14:textId="77777777" w:rsidR="00353E93" w:rsidRDefault="0035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7B61" w14:textId="77777777" w:rsidR="00353E93" w:rsidRDefault="00353E93">
      <w:r>
        <w:separator/>
      </w:r>
    </w:p>
  </w:footnote>
  <w:footnote w:type="continuationSeparator" w:id="0">
    <w:p w14:paraId="064BD85B" w14:textId="77777777" w:rsidR="00353E93" w:rsidRDefault="0035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67AB" w14:textId="77777777" w:rsidR="00156A4E" w:rsidRDefault="003F0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F67AC" w14:textId="77777777" w:rsidR="00156A4E" w:rsidRDefault="00156A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67AD" w14:textId="77777777" w:rsidR="00156A4E" w:rsidRDefault="003F0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168">
      <w:rPr>
        <w:rStyle w:val="PageNumber"/>
        <w:noProof/>
      </w:rPr>
      <w:t>2</w:t>
    </w:r>
    <w:r>
      <w:rPr>
        <w:rStyle w:val="PageNumber"/>
      </w:rPr>
      <w:fldChar w:fldCharType="end"/>
    </w:r>
  </w:p>
  <w:p w14:paraId="5A5F67AE" w14:textId="77777777" w:rsidR="00156A4E" w:rsidRDefault="001F4504">
    <w:pPr>
      <w:pStyle w:val="Header"/>
      <w:ind w:right="360"/>
    </w:pPr>
    <w:r>
      <w:t>3356-</w:t>
    </w:r>
    <w:r w:rsidR="009B48F9">
      <w:t>10-08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13"/>
    <w:rsid w:val="00011717"/>
    <w:rsid w:val="00026168"/>
    <w:rsid w:val="00042FC5"/>
    <w:rsid w:val="00156A4E"/>
    <w:rsid w:val="001F4504"/>
    <w:rsid w:val="00223F99"/>
    <w:rsid w:val="002A27A4"/>
    <w:rsid w:val="00353E93"/>
    <w:rsid w:val="003F0B30"/>
    <w:rsid w:val="004403D8"/>
    <w:rsid w:val="00467B87"/>
    <w:rsid w:val="00534713"/>
    <w:rsid w:val="00571E34"/>
    <w:rsid w:val="005D20FF"/>
    <w:rsid w:val="005D42B1"/>
    <w:rsid w:val="005F3CA1"/>
    <w:rsid w:val="006A5FB5"/>
    <w:rsid w:val="007509E1"/>
    <w:rsid w:val="007B3281"/>
    <w:rsid w:val="00967CE1"/>
    <w:rsid w:val="009776C6"/>
    <w:rsid w:val="00996CF1"/>
    <w:rsid w:val="009B48F9"/>
    <w:rsid w:val="009C0402"/>
    <w:rsid w:val="009F722C"/>
    <w:rsid w:val="00C32B8C"/>
    <w:rsid w:val="00D2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6782"/>
  <w15:docId w15:val="{AA1E5783-EAC3-4476-BBA0-8B92899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34713"/>
    <w:pPr>
      <w:ind w:left="1440" w:hanging="720"/>
    </w:pPr>
  </w:style>
  <w:style w:type="character" w:customStyle="1" w:styleId="BodyTextIndentChar">
    <w:name w:val="Body Text Indent Char"/>
    <w:basedOn w:val="DefaultParagraphFont"/>
    <w:link w:val="BodyTextIndent"/>
    <w:semiHidden/>
    <w:rsid w:val="00534713"/>
    <w:rPr>
      <w:rFonts w:ascii="Times New Roman" w:eastAsia="Times New Roman" w:hAnsi="Times New Roman" w:cs="Times New Roman"/>
      <w:sz w:val="24"/>
      <w:szCs w:val="24"/>
    </w:rPr>
  </w:style>
  <w:style w:type="paragraph" w:styleId="Header">
    <w:name w:val="header"/>
    <w:basedOn w:val="Normal"/>
    <w:link w:val="HeaderChar"/>
    <w:semiHidden/>
    <w:rsid w:val="00534713"/>
    <w:pPr>
      <w:tabs>
        <w:tab w:val="center" w:pos="4320"/>
        <w:tab w:val="right" w:pos="8640"/>
      </w:tabs>
    </w:pPr>
  </w:style>
  <w:style w:type="character" w:customStyle="1" w:styleId="HeaderChar">
    <w:name w:val="Header Char"/>
    <w:basedOn w:val="DefaultParagraphFont"/>
    <w:link w:val="Header"/>
    <w:semiHidden/>
    <w:rsid w:val="00534713"/>
    <w:rPr>
      <w:rFonts w:ascii="Times New Roman" w:eastAsia="Times New Roman" w:hAnsi="Times New Roman" w:cs="Times New Roman"/>
      <w:sz w:val="24"/>
      <w:szCs w:val="24"/>
    </w:rPr>
  </w:style>
  <w:style w:type="character" w:styleId="PageNumber">
    <w:name w:val="page number"/>
    <w:basedOn w:val="DefaultParagraphFont"/>
    <w:semiHidden/>
    <w:rsid w:val="00534713"/>
  </w:style>
  <w:style w:type="paragraph" w:styleId="Footer">
    <w:name w:val="footer"/>
    <w:basedOn w:val="Normal"/>
    <w:link w:val="FooterChar"/>
    <w:uiPriority w:val="99"/>
    <w:unhideWhenUsed/>
    <w:rsid w:val="009B48F9"/>
    <w:pPr>
      <w:tabs>
        <w:tab w:val="center" w:pos="4680"/>
        <w:tab w:val="right" w:pos="9360"/>
      </w:tabs>
    </w:pPr>
  </w:style>
  <w:style w:type="character" w:customStyle="1" w:styleId="FooterChar">
    <w:name w:val="Footer Char"/>
    <w:basedOn w:val="DefaultParagraphFont"/>
    <w:link w:val="Footer"/>
    <w:uiPriority w:val="99"/>
    <w:rsid w:val="009B48F9"/>
    <w:rPr>
      <w:rFonts w:ascii="Times New Roman" w:eastAsia="Times New Roman" w:hAnsi="Times New Roman" w:cs="Times New Roman"/>
      <w:sz w:val="24"/>
      <w:szCs w:val="24"/>
    </w:rPr>
  </w:style>
  <w:style w:type="paragraph" w:styleId="Revision">
    <w:name w:val="Revision"/>
    <w:hidden/>
    <w:uiPriority w:val="99"/>
    <w:semiHidden/>
    <w:rsid w:val="005F3C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FEDCF-7BED-4F8B-88A6-4B8C21F2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133A5-BFAB-486B-9E6D-BABBF893ADA4}">
  <ds:schemaRefs>
    <ds:schemaRef ds:uri="http://schemas.microsoft.com/sharepoint/v3/contenttype/forms"/>
  </ds:schemaRefs>
</ds:datastoreItem>
</file>

<file path=customXml/itemProps3.xml><?xml version="1.0" encoding="utf-8"?>
<ds:datastoreItem xmlns:ds="http://schemas.openxmlformats.org/officeDocument/2006/customXml" ds:itemID="{B6BF4B9F-8E0E-4B11-9530-A71F896982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2024-06-17T16:00:00Z</dcterms:created>
  <dcterms:modified xsi:type="dcterms:W3CDTF">2024-06-17T16:00:00Z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