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15" w:rsidRPr="007065BE" w:rsidRDefault="00740DE6" w:rsidP="00612F15">
      <w:pPr>
        <w:rPr>
          <w:b/>
          <w:bCs/>
        </w:rPr>
      </w:pPr>
      <w:bookmarkStart w:id="0" w:name="_GoBack"/>
      <w:bookmarkEnd w:id="0"/>
      <w:r w:rsidRPr="007065BE">
        <w:rPr>
          <w:b/>
          <w:bCs/>
        </w:rPr>
        <w:t>3356-</w:t>
      </w:r>
      <w:r w:rsidR="00A467A7" w:rsidRPr="007065BE">
        <w:rPr>
          <w:b/>
          <w:bCs/>
        </w:rPr>
        <w:t>10-07</w:t>
      </w:r>
      <w:r w:rsidR="00612F15" w:rsidRPr="007065BE">
        <w:rPr>
          <w:b/>
          <w:bCs/>
        </w:rPr>
        <w:tab/>
      </w:r>
      <w:r w:rsidR="008D0B74" w:rsidRPr="007065BE">
        <w:rPr>
          <w:b/>
          <w:bCs/>
        </w:rPr>
        <w:t>Organization of instruction.</w:t>
      </w:r>
    </w:p>
    <w:p w:rsidR="007065BE" w:rsidRPr="007065BE" w:rsidRDefault="007065BE" w:rsidP="007065BE">
      <w:pPr>
        <w:tabs>
          <w:tab w:val="left" w:pos="7200"/>
        </w:tabs>
        <w:spacing w:line="276" w:lineRule="auto"/>
      </w:pPr>
    </w:p>
    <w:p w:rsidR="007065BE" w:rsidRPr="007065BE" w:rsidRDefault="007065BE" w:rsidP="007065BE">
      <w:pPr>
        <w:tabs>
          <w:tab w:val="left" w:pos="3060"/>
          <w:tab w:val="left" w:pos="7200"/>
        </w:tabs>
        <w:spacing w:line="276" w:lineRule="auto"/>
      </w:pPr>
      <w:r w:rsidRPr="007065BE">
        <w:t>Previous Policy Number:</w:t>
      </w:r>
      <w:r w:rsidRPr="007065BE">
        <w:tab/>
      </w:r>
      <w:r>
        <w:t>1007.01</w:t>
      </w:r>
    </w:p>
    <w:p w:rsidR="007065BE" w:rsidRPr="007065BE" w:rsidRDefault="007065BE" w:rsidP="007065BE">
      <w:pPr>
        <w:tabs>
          <w:tab w:val="left" w:pos="3060"/>
          <w:tab w:val="left" w:pos="7200"/>
        </w:tabs>
        <w:spacing w:line="276" w:lineRule="auto"/>
      </w:pPr>
      <w:r w:rsidRPr="007065BE">
        <w:t>Responsible Division/Office:</w:t>
      </w:r>
      <w:r w:rsidRPr="007065BE">
        <w:tab/>
      </w:r>
      <w:r>
        <w:t>Academic Affairs</w:t>
      </w:r>
      <w:r w:rsidRPr="007065BE">
        <w:tab/>
      </w:r>
    </w:p>
    <w:p w:rsidR="007065BE" w:rsidRPr="007065BE" w:rsidRDefault="007065BE" w:rsidP="007065BE">
      <w:pPr>
        <w:tabs>
          <w:tab w:val="left" w:pos="3060"/>
          <w:tab w:val="left" w:pos="7200"/>
        </w:tabs>
        <w:spacing w:line="276" w:lineRule="auto"/>
      </w:pPr>
      <w:r w:rsidRPr="007065BE">
        <w:t>Responsible Officer:</w:t>
      </w:r>
      <w:r w:rsidRPr="007065BE">
        <w:tab/>
      </w:r>
      <w:r>
        <w:t>Provost and VP for Academic Affairs</w:t>
      </w:r>
    </w:p>
    <w:p w:rsidR="007065BE" w:rsidRDefault="007065BE" w:rsidP="007065BE">
      <w:pPr>
        <w:tabs>
          <w:tab w:val="left" w:pos="3060"/>
          <w:tab w:val="left" w:pos="7200"/>
        </w:tabs>
        <w:spacing w:line="276" w:lineRule="auto"/>
      </w:pPr>
      <w:r w:rsidRPr="007065BE">
        <w:t>Revision History:</w:t>
      </w:r>
      <w:r w:rsidRPr="007065BE">
        <w:tab/>
      </w:r>
      <w:r>
        <w:t xml:space="preserve">June 1998; March 2007; March 2011; </w:t>
      </w:r>
    </w:p>
    <w:p w:rsidR="007065BE" w:rsidRPr="007065BE" w:rsidRDefault="007065BE" w:rsidP="007065BE">
      <w:pPr>
        <w:tabs>
          <w:tab w:val="left" w:pos="3060"/>
          <w:tab w:val="left" w:pos="7200"/>
        </w:tabs>
        <w:spacing w:line="276" w:lineRule="auto"/>
      </w:pPr>
      <w:r>
        <w:tab/>
        <w:t>September 2013</w:t>
      </w:r>
    </w:p>
    <w:p w:rsidR="007065BE" w:rsidRPr="007065BE" w:rsidRDefault="007065BE" w:rsidP="007065BE">
      <w:pPr>
        <w:tabs>
          <w:tab w:val="left" w:pos="3060"/>
          <w:tab w:val="left" w:pos="7200"/>
        </w:tabs>
        <w:spacing w:line="276" w:lineRule="auto"/>
      </w:pPr>
      <w:r w:rsidRPr="007065BE">
        <w:t>Board Committee:</w:t>
      </w:r>
      <w:r w:rsidRPr="007065BE">
        <w:tab/>
      </w:r>
      <w:r>
        <w:t>Academic and Student Affairs</w:t>
      </w:r>
    </w:p>
    <w:p w:rsidR="007065BE" w:rsidRPr="007065BE" w:rsidRDefault="007065BE" w:rsidP="007065BE">
      <w:pPr>
        <w:tabs>
          <w:tab w:val="left" w:pos="3060"/>
          <w:tab w:val="left" w:pos="7200"/>
        </w:tabs>
        <w:spacing w:line="276" w:lineRule="auto"/>
      </w:pPr>
      <w:r w:rsidRPr="007065BE">
        <w:rPr>
          <w:b/>
        </w:rPr>
        <w:t>Effective Date:</w:t>
      </w:r>
      <w:r w:rsidRPr="007065BE">
        <w:tab/>
      </w:r>
      <w:r>
        <w:rPr>
          <w:b/>
        </w:rPr>
        <w:t>September 25, 2013</w:t>
      </w:r>
    </w:p>
    <w:p w:rsidR="007065BE" w:rsidRPr="007065BE" w:rsidRDefault="007065BE" w:rsidP="007065BE">
      <w:pPr>
        <w:tabs>
          <w:tab w:val="left" w:pos="3060"/>
          <w:tab w:val="left" w:pos="7200"/>
        </w:tabs>
        <w:spacing w:line="276" w:lineRule="auto"/>
      </w:pPr>
      <w:r>
        <w:t>Next Review:</w:t>
      </w:r>
      <w:r>
        <w:tab/>
        <w:t>2018</w:t>
      </w:r>
    </w:p>
    <w:p w:rsidR="007065BE" w:rsidRPr="007065BE" w:rsidRDefault="007065BE" w:rsidP="007065BE">
      <w:pPr>
        <w:tabs>
          <w:tab w:val="left" w:pos="3060"/>
          <w:tab w:val="left" w:pos="7920"/>
        </w:tabs>
        <w:rPr>
          <w:b/>
          <w:u w:val="single"/>
        </w:rPr>
      </w:pPr>
      <w:r w:rsidRPr="007065BE">
        <w:rPr>
          <w:b/>
          <w:u w:val="single"/>
        </w:rPr>
        <w:tab/>
      </w:r>
      <w:r w:rsidRPr="007065BE">
        <w:rPr>
          <w:b/>
          <w:u w:val="single"/>
        </w:rPr>
        <w:tab/>
      </w:r>
    </w:p>
    <w:p w:rsidR="00612F15" w:rsidRPr="007065BE" w:rsidRDefault="00612F15" w:rsidP="00612F15"/>
    <w:p w:rsidR="00612F15" w:rsidRPr="007065BE" w:rsidRDefault="00612F15" w:rsidP="00612F15">
      <w:pPr>
        <w:ind w:left="720" w:hanging="720"/>
      </w:pPr>
      <w:r w:rsidRPr="007065BE">
        <w:t>(A)</w:t>
      </w:r>
      <w:r w:rsidRPr="007065BE">
        <w:tab/>
        <w:t>Policy</w:t>
      </w:r>
      <w:r w:rsidR="001C3CE2" w:rsidRPr="007065BE">
        <w:t xml:space="preserve"> statement</w:t>
      </w:r>
      <w:r w:rsidRPr="007065BE">
        <w:t xml:space="preserve">.  The faculty affiliated with an academic department and associated with a school or college delivers instruction at Youngstown state university.  Departments, schools, and colleges may be established, altered, or abolished by the president upon the recommendation of the provost/vice president for academic affairs and approval of the board of trustees.  </w:t>
      </w:r>
    </w:p>
    <w:p w:rsidR="00612F15" w:rsidRPr="007065BE" w:rsidRDefault="00612F15" w:rsidP="00612F15">
      <w:pPr>
        <w:ind w:left="720" w:hanging="720"/>
      </w:pPr>
    </w:p>
    <w:p w:rsidR="00612F15" w:rsidRPr="007065BE" w:rsidRDefault="00612F15" w:rsidP="00612F15">
      <w:pPr>
        <w:ind w:left="720" w:hanging="720"/>
      </w:pPr>
      <w:r w:rsidRPr="007065BE">
        <w:t>(B)</w:t>
      </w:r>
      <w:r w:rsidRPr="007065BE">
        <w:tab/>
        <w:t xml:space="preserve">Existing colleges include: </w:t>
      </w:r>
    </w:p>
    <w:p w:rsidR="00612F15" w:rsidRPr="007065BE" w:rsidRDefault="00612F15" w:rsidP="00612F15">
      <w:pPr>
        <w:ind w:left="720" w:hanging="720"/>
      </w:pPr>
    </w:p>
    <w:p w:rsidR="00612F15" w:rsidRPr="007065BE" w:rsidRDefault="00612F15" w:rsidP="00612F15">
      <w:pPr>
        <w:ind w:left="1440" w:hanging="720"/>
      </w:pPr>
      <w:proofErr w:type="gramStart"/>
      <w:r w:rsidRPr="007065BE">
        <w:t>(1)</w:t>
      </w:r>
      <w:r w:rsidRPr="007065BE">
        <w:tab/>
        <w:t>Williamson college of business administration;</w:t>
      </w:r>
      <w:proofErr w:type="gramEnd"/>
      <w:r w:rsidRPr="007065BE">
        <w:t xml:space="preserve"> </w:t>
      </w:r>
    </w:p>
    <w:p w:rsidR="00612F15" w:rsidRPr="007065BE" w:rsidRDefault="00612F15" w:rsidP="00612F15">
      <w:pPr>
        <w:ind w:left="1440" w:hanging="720"/>
      </w:pPr>
    </w:p>
    <w:p w:rsidR="00612F15" w:rsidRPr="007065BE" w:rsidRDefault="00612F15" w:rsidP="00612F15">
      <w:pPr>
        <w:ind w:left="1440" w:hanging="720"/>
      </w:pPr>
      <w:proofErr w:type="gramStart"/>
      <w:r w:rsidRPr="007065BE">
        <w:t>(2)</w:t>
      </w:r>
      <w:r w:rsidRPr="007065BE">
        <w:tab/>
      </w:r>
      <w:proofErr w:type="spellStart"/>
      <w:r w:rsidRPr="007065BE">
        <w:t>Beeghly</w:t>
      </w:r>
      <w:proofErr w:type="spellEnd"/>
      <w:r w:rsidRPr="007065BE">
        <w:t xml:space="preserve"> college of education;</w:t>
      </w:r>
      <w:proofErr w:type="gramEnd"/>
      <w:r w:rsidRPr="007065BE">
        <w:t xml:space="preserve"> </w:t>
      </w:r>
    </w:p>
    <w:p w:rsidR="00612F15" w:rsidRPr="007065BE" w:rsidRDefault="00612F15" w:rsidP="00612F15">
      <w:pPr>
        <w:ind w:left="1440" w:hanging="720"/>
      </w:pPr>
    </w:p>
    <w:p w:rsidR="00612F15" w:rsidRPr="007065BE" w:rsidRDefault="00612F15" w:rsidP="00612F15">
      <w:pPr>
        <w:ind w:left="1440" w:hanging="720"/>
      </w:pPr>
      <w:r w:rsidRPr="007065BE">
        <w:t>(3)</w:t>
      </w:r>
      <w:r w:rsidRPr="007065BE">
        <w:tab/>
        <w:t xml:space="preserve">College of </w:t>
      </w:r>
      <w:r w:rsidR="002E3F3B" w:rsidRPr="007065BE">
        <w:t>creative arts and communication</w:t>
      </w:r>
      <w:r w:rsidRPr="007065BE">
        <w:t xml:space="preserve">; </w:t>
      </w:r>
    </w:p>
    <w:p w:rsidR="00612F15" w:rsidRPr="007065BE" w:rsidRDefault="00612F15" w:rsidP="00612F15">
      <w:pPr>
        <w:ind w:left="1440" w:hanging="720"/>
      </w:pPr>
    </w:p>
    <w:p w:rsidR="00612F15" w:rsidRPr="007065BE" w:rsidRDefault="00612F15" w:rsidP="00612F15">
      <w:pPr>
        <w:ind w:left="1440" w:hanging="720"/>
      </w:pPr>
      <w:r w:rsidRPr="007065BE">
        <w:t>(4)</w:t>
      </w:r>
      <w:r w:rsidRPr="007065BE">
        <w:tab/>
      </w:r>
      <w:proofErr w:type="spellStart"/>
      <w:r w:rsidRPr="007065BE">
        <w:t>Bitonte</w:t>
      </w:r>
      <w:proofErr w:type="spellEnd"/>
      <w:r w:rsidRPr="007065BE">
        <w:t xml:space="preserve"> college of </w:t>
      </w:r>
      <w:proofErr w:type="gramStart"/>
      <w:r w:rsidRPr="007065BE">
        <w:t>health and human services</w:t>
      </w:r>
      <w:proofErr w:type="gramEnd"/>
      <w:r w:rsidRPr="007065BE">
        <w:t xml:space="preserve">; </w:t>
      </w:r>
    </w:p>
    <w:p w:rsidR="00612F15" w:rsidRPr="007065BE" w:rsidRDefault="00612F15" w:rsidP="00612F15">
      <w:pPr>
        <w:ind w:left="1440" w:hanging="720"/>
      </w:pPr>
    </w:p>
    <w:p w:rsidR="00612F15" w:rsidRPr="007065BE" w:rsidRDefault="00612F15" w:rsidP="00612F15">
      <w:pPr>
        <w:ind w:left="1440" w:hanging="720"/>
      </w:pPr>
      <w:r w:rsidRPr="007065BE">
        <w:t>(5)</w:t>
      </w:r>
      <w:r w:rsidRPr="007065BE">
        <w:tab/>
        <w:t xml:space="preserve">College of liberal arts and social sciences; </w:t>
      </w:r>
    </w:p>
    <w:p w:rsidR="00612F15" w:rsidRPr="007065BE" w:rsidRDefault="00612F15" w:rsidP="00612F15">
      <w:pPr>
        <w:ind w:left="1440" w:hanging="720"/>
      </w:pPr>
    </w:p>
    <w:p w:rsidR="00612F15" w:rsidRPr="007065BE" w:rsidRDefault="00612F15" w:rsidP="00612F15">
      <w:pPr>
        <w:ind w:left="1440" w:hanging="720"/>
      </w:pPr>
      <w:r w:rsidRPr="007065BE">
        <w:t>(6)</w:t>
      </w:r>
      <w:r w:rsidRPr="007065BE">
        <w:tab/>
        <w:t xml:space="preserve">College of science, technology, engineering, and mathematics. </w:t>
      </w:r>
    </w:p>
    <w:p w:rsidR="00612F15" w:rsidRPr="007065BE" w:rsidRDefault="00612F15" w:rsidP="00612F15">
      <w:pPr>
        <w:ind w:left="720" w:hanging="720"/>
      </w:pPr>
    </w:p>
    <w:p w:rsidR="00612F15" w:rsidRPr="007065BE" w:rsidRDefault="00612F15" w:rsidP="00612F15">
      <w:pPr>
        <w:ind w:left="720" w:hanging="720"/>
      </w:pPr>
      <w:r w:rsidRPr="007065BE">
        <w:t>(C)</w:t>
      </w:r>
      <w:r w:rsidRPr="007065BE">
        <w:tab/>
        <w:t xml:space="preserve">Existing schools include:  </w:t>
      </w:r>
    </w:p>
    <w:p w:rsidR="00612F15" w:rsidRPr="007065BE" w:rsidRDefault="00612F15" w:rsidP="00612F15">
      <w:pPr>
        <w:ind w:left="720" w:hanging="720"/>
      </w:pPr>
    </w:p>
    <w:p w:rsidR="00612F15" w:rsidRPr="007065BE" w:rsidRDefault="00612F15" w:rsidP="00612F15">
      <w:pPr>
        <w:ind w:left="1440" w:hanging="720"/>
      </w:pPr>
      <w:r w:rsidRPr="007065BE">
        <w:t>(1)</w:t>
      </w:r>
      <w:r w:rsidRPr="007065BE">
        <w:tab/>
        <w:t xml:space="preserve">Dana school of music in the college of </w:t>
      </w:r>
      <w:r w:rsidR="002E3F3B" w:rsidRPr="007065BE">
        <w:t>creative arts and communication</w:t>
      </w:r>
      <w:r w:rsidRPr="007065BE">
        <w:t xml:space="preserve">; </w:t>
      </w:r>
    </w:p>
    <w:p w:rsidR="00612F15" w:rsidRPr="007065BE" w:rsidRDefault="00612F15" w:rsidP="00612F15">
      <w:pPr>
        <w:ind w:left="1440" w:hanging="720"/>
      </w:pPr>
    </w:p>
    <w:p w:rsidR="00612F15" w:rsidRPr="007065BE" w:rsidRDefault="00612F15" w:rsidP="00612F15">
      <w:pPr>
        <w:ind w:left="1440" w:hanging="720"/>
      </w:pPr>
      <w:r w:rsidRPr="007065BE">
        <w:t>(2)</w:t>
      </w:r>
      <w:r w:rsidRPr="007065BE">
        <w:tab/>
      </w:r>
      <w:proofErr w:type="spellStart"/>
      <w:r w:rsidRPr="007065BE">
        <w:t>Lariccia</w:t>
      </w:r>
      <w:proofErr w:type="spellEnd"/>
      <w:r w:rsidRPr="007065BE">
        <w:t xml:space="preserve"> school of accounting and finance in the Williamson </w:t>
      </w:r>
      <w:proofErr w:type="gramStart"/>
      <w:r w:rsidRPr="007065BE">
        <w:t>college</w:t>
      </w:r>
      <w:proofErr w:type="gramEnd"/>
      <w:r w:rsidRPr="007065BE">
        <w:t xml:space="preserve"> of business administration; </w:t>
      </w:r>
    </w:p>
    <w:p w:rsidR="00612F15" w:rsidRPr="007065BE" w:rsidRDefault="00612F15" w:rsidP="00612F15">
      <w:pPr>
        <w:ind w:left="1440" w:hanging="720"/>
      </w:pPr>
    </w:p>
    <w:p w:rsidR="00612F15" w:rsidRPr="007065BE" w:rsidRDefault="00612F15" w:rsidP="00612F15">
      <w:pPr>
        <w:ind w:left="1440" w:hanging="720"/>
      </w:pPr>
      <w:proofErr w:type="gramStart"/>
      <w:r w:rsidRPr="007065BE">
        <w:t>(3)</w:t>
      </w:r>
      <w:r w:rsidRPr="007065BE">
        <w:tab/>
      </w:r>
      <w:proofErr w:type="spellStart"/>
      <w:r w:rsidRPr="007065BE">
        <w:t>Rayen</w:t>
      </w:r>
      <w:proofErr w:type="spellEnd"/>
      <w:r w:rsidRPr="007065BE">
        <w:t xml:space="preserve"> school of engineering </w:t>
      </w:r>
      <w:r w:rsidR="002E3F3B" w:rsidRPr="007065BE">
        <w:t xml:space="preserve">and </w:t>
      </w:r>
      <w:r w:rsidRPr="007065BE">
        <w:t>technology;</w:t>
      </w:r>
      <w:proofErr w:type="gramEnd"/>
    </w:p>
    <w:p w:rsidR="00612F15" w:rsidRPr="007065BE" w:rsidRDefault="00612F15" w:rsidP="00612F15">
      <w:pPr>
        <w:ind w:left="1440" w:hanging="720"/>
      </w:pPr>
    </w:p>
    <w:p w:rsidR="00612F15" w:rsidRPr="007065BE" w:rsidRDefault="00612F15" w:rsidP="00612F15">
      <w:pPr>
        <w:ind w:left="1440" w:hanging="720"/>
      </w:pPr>
      <w:r w:rsidRPr="007065BE">
        <w:t>(4)</w:t>
      </w:r>
      <w:r w:rsidRPr="007065BE">
        <w:tab/>
        <w:t>School of engineering technology;</w:t>
      </w:r>
    </w:p>
    <w:p w:rsidR="00612F15" w:rsidRPr="007065BE" w:rsidRDefault="00612F15" w:rsidP="00612F15">
      <w:pPr>
        <w:ind w:left="1440" w:hanging="720"/>
      </w:pPr>
    </w:p>
    <w:p w:rsidR="00996CF1" w:rsidRPr="007065BE" w:rsidRDefault="00612F15" w:rsidP="00612F15">
      <w:pPr>
        <w:ind w:left="1440" w:hanging="720"/>
      </w:pPr>
      <w:r w:rsidRPr="007065BE">
        <w:t>(5)</w:t>
      </w:r>
      <w:r w:rsidRPr="007065BE">
        <w:tab/>
        <w:t>School of graduate studies and research.</w:t>
      </w:r>
    </w:p>
    <w:p w:rsidR="00612F15" w:rsidRPr="007065BE" w:rsidRDefault="00612F15">
      <w:pPr>
        <w:ind w:left="1440" w:hanging="720"/>
      </w:pPr>
    </w:p>
    <w:sectPr w:rsidR="00612F15" w:rsidRPr="007065BE" w:rsidSect="007065BE">
      <w:headerReference w:type="default" r:id="rId7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BE" w:rsidRDefault="007065BE" w:rsidP="007065BE">
      <w:r>
        <w:separator/>
      </w:r>
    </w:p>
  </w:endnote>
  <w:endnote w:type="continuationSeparator" w:id="0">
    <w:p w:rsidR="007065BE" w:rsidRDefault="007065BE" w:rsidP="0070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BE" w:rsidRDefault="007065BE" w:rsidP="007065BE">
      <w:r>
        <w:separator/>
      </w:r>
    </w:p>
  </w:footnote>
  <w:footnote w:type="continuationSeparator" w:id="0">
    <w:p w:rsidR="007065BE" w:rsidRDefault="007065BE" w:rsidP="0070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BE" w:rsidRDefault="007065BE" w:rsidP="007065BE">
    <w:pPr>
      <w:pStyle w:val="Header"/>
      <w:tabs>
        <w:tab w:val="clear" w:pos="9360"/>
        <w:tab w:val="right" w:pos="7920"/>
      </w:tabs>
    </w:pPr>
    <w:r>
      <w:t>3356-10-07</w:t>
    </w:r>
    <w:r>
      <w:tab/>
    </w: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15"/>
    <w:rsid w:val="00042FC5"/>
    <w:rsid w:val="001C3CE2"/>
    <w:rsid w:val="001D137E"/>
    <w:rsid w:val="002E3F3B"/>
    <w:rsid w:val="00612F15"/>
    <w:rsid w:val="007065BE"/>
    <w:rsid w:val="00740DE6"/>
    <w:rsid w:val="008D0B74"/>
    <w:rsid w:val="00996CF1"/>
    <w:rsid w:val="00A4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1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5B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5BE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1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5B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5B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2015-07-27T20:04:00Z</dcterms:created>
  <dcterms:modified xsi:type="dcterms:W3CDTF">2015-07-27T20:04:00Z</dcterms:modified>
</cp:coreProperties>
</file>