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4BB" w:rsidRPr="00BB5A0B" w:rsidRDefault="00D474BB" w:rsidP="00D474BB">
      <w:pPr>
        <w:pStyle w:val="BodyText"/>
        <w:tabs>
          <w:tab w:val="left" w:pos="6210"/>
        </w:tabs>
        <w:spacing w:after="0" w:line="240" w:lineRule="auto"/>
        <w:ind w:left="720" w:hanging="720"/>
        <w:jc w:val="center"/>
        <w:rPr>
          <w:sz w:val="40"/>
          <w:szCs w:val="40"/>
          <w:u w:val="single"/>
        </w:rPr>
      </w:pPr>
      <w:bookmarkStart w:id="0" w:name="plantemplate"/>
      <w:bookmarkStart w:id="1" w:name="draftplan"/>
      <w:r>
        <w:rPr>
          <w:sz w:val="40"/>
          <w:szCs w:val="40"/>
          <w:u w:val="single"/>
        </w:rPr>
        <w:t>YSU Student Learning</w:t>
      </w:r>
      <w:r w:rsidRPr="00F933F5">
        <w:rPr>
          <w:sz w:val="40"/>
          <w:szCs w:val="40"/>
          <w:u w:val="single"/>
        </w:rPr>
        <w:t xml:space="preserve"> Assessment </w:t>
      </w:r>
      <w:r>
        <w:rPr>
          <w:sz w:val="40"/>
          <w:szCs w:val="40"/>
          <w:u w:val="single"/>
        </w:rPr>
        <w:t>Plan Drafting Template</w:t>
      </w:r>
    </w:p>
    <w:bookmarkEnd w:id="0"/>
    <w:bookmarkEnd w:id="1"/>
    <w:p w:rsidR="00D474BB" w:rsidRPr="00AD6294" w:rsidRDefault="00D474BB" w:rsidP="00D474BB">
      <w:pPr>
        <w:pStyle w:val="BodyText"/>
        <w:spacing w:after="0" w:line="240" w:lineRule="auto"/>
        <w:ind w:left="720" w:hanging="720"/>
        <w:jc w:val="center"/>
        <w:rPr>
          <w:b w:val="0"/>
          <w:sz w:val="28"/>
          <w:szCs w:val="28"/>
        </w:rPr>
      </w:pPr>
      <w:r w:rsidRPr="00AD6294">
        <w:rPr>
          <w:b w:val="0"/>
          <w:sz w:val="28"/>
          <w:szCs w:val="28"/>
        </w:rPr>
        <w:t xml:space="preserve">Due: </w:t>
      </w:r>
      <w:r>
        <w:rPr>
          <w:sz w:val="28"/>
          <w:szCs w:val="28"/>
        </w:rPr>
        <w:t>End of October</w:t>
      </w:r>
      <w:r w:rsidRPr="00AD6294">
        <w:rPr>
          <w:b w:val="0"/>
          <w:sz w:val="28"/>
          <w:szCs w:val="28"/>
        </w:rPr>
        <w:t xml:space="preserve"> in </w:t>
      </w:r>
      <w:r w:rsidRPr="00AD6294">
        <w:rPr>
          <w:sz w:val="28"/>
          <w:szCs w:val="28"/>
        </w:rPr>
        <w:t>Year One</w:t>
      </w:r>
      <w:r w:rsidRPr="00AD6294">
        <w:rPr>
          <w:b w:val="0"/>
          <w:sz w:val="28"/>
          <w:szCs w:val="28"/>
        </w:rPr>
        <w:t xml:space="preserve"> of Assessment Cycle</w:t>
      </w:r>
    </w:p>
    <w:p w:rsidR="00D474BB" w:rsidRPr="00EC34D0" w:rsidRDefault="00D474BB" w:rsidP="00D474BB">
      <w:pPr>
        <w:pStyle w:val="BodyText"/>
        <w:spacing w:after="0" w:line="240" w:lineRule="auto"/>
        <w:ind w:left="720" w:hanging="720"/>
        <w:rPr>
          <w:b w:val="0"/>
          <w:sz w:val="8"/>
          <w:u w:val="single"/>
        </w:rPr>
      </w:pPr>
    </w:p>
    <w:p w:rsidR="00D474BB" w:rsidRDefault="00D474BB" w:rsidP="00D474BB">
      <w:pPr>
        <w:pStyle w:val="BodyText"/>
        <w:spacing w:after="0" w:line="240" w:lineRule="auto"/>
      </w:pPr>
    </w:p>
    <w:p w:rsidR="00D474BB" w:rsidRPr="00E75BBF" w:rsidRDefault="00D474BB" w:rsidP="00D474BB">
      <w:pPr>
        <w:pStyle w:val="BodyText"/>
        <w:spacing w:after="0" w:line="240" w:lineRule="auto"/>
        <w:rPr>
          <w:b w:val="0"/>
        </w:rPr>
      </w:pPr>
      <w:r>
        <w:rPr>
          <w:b w:val="0"/>
        </w:rPr>
        <w:t xml:space="preserve">The Taskstream system allows you to save your work and return at a later time. However, we recognize that some people prefer to work outside of the system for drafting. </w:t>
      </w:r>
      <w:r w:rsidRPr="00E75BBF">
        <w:rPr>
          <w:b w:val="0"/>
        </w:rPr>
        <w:t xml:space="preserve">This document is meant as a place where you can </w:t>
      </w:r>
      <w:r w:rsidRPr="003A4BF9">
        <w:rPr>
          <w:b w:val="0"/>
        </w:rPr>
        <w:t>draft</w:t>
      </w:r>
      <w:r w:rsidRPr="00E75BBF">
        <w:rPr>
          <w:b w:val="0"/>
        </w:rPr>
        <w:t xml:space="preserve"> your program Assessment Plan outside of the Taskstream system. You DO NOT need to complete this form or submit it to </w:t>
      </w:r>
      <w:r>
        <w:rPr>
          <w:b w:val="0"/>
        </w:rPr>
        <w:t>the Office of Assessment</w:t>
      </w:r>
      <w:r w:rsidRPr="00E75BBF">
        <w:rPr>
          <w:b w:val="0"/>
        </w:rPr>
        <w:t xml:space="preserve">. </w:t>
      </w:r>
      <w:r>
        <w:rPr>
          <w:b w:val="0"/>
        </w:rPr>
        <w:t xml:space="preserve">Additionally, this form WILL NOT be accepted in place of submission through Taskstream. All Assessment Plan submissions are due through Taskstream. </w:t>
      </w:r>
    </w:p>
    <w:p w:rsidR="00D474BB" w:rsidRDefault="00D474BB" w:rsidP="00D474BB">
      <w:pPr>
        <w:pStyle w:val="BodyText"/>
        <w:spacing w:after="0" w:line="240" w:lineRule="auto"/>
      </w:pPr>
    </w:p>
    <w:p w:rsidR="00D474BB" w:rsidRDefault="00D474BB" w:rsidP="00D474BB">
      <w:pPr>
        <w:spacing w:after="0" w:line="240" w:lineRule="auto"/>
        <w:rPr>
          <w:bCs/>
          <w:i/>
        </w:rPr>
      </w:pPr>
      <w:r w:rsidRPr="00402E24">
        <w:t xml:space="preserve">For the purposes of this plan, we ask that you describe how you plan to report </w:t>
      </w:r>
      <w:r>
        <w:t>all</w:t>
      </w:r>
      <w:r w:rsidRPr="00402E24">
        <w:t xml:space="preserve"> student learning outcomes </w:t>
      </w:r>
      <w:r>
        <w:t>for the entire 5-year cycle.</w:t>
      </w:r>
      <w:r w:rsidRPr="00402E24">
        <w:t xml:space="preserve"> This planning will facilitate the ability for departments to focus on using data to</w:t>
      </w:r>
      <w:r>
        <w:t xml:space="preserve"> provide evidence that students are achieving the learning outcomes expected in the program. </w:t>
      </w:r>
      <w:r>
        <w:rPr>
          <w:rStyle w:val="Strong"/>
          <w:color w:val="000000"/>
        </w:rPr>
        <w:t xml:space="preserve">Note that programs must assess learning in all the program learning outcomes in the course of the cycle; programs may also choose to place an emphasis in a particular SLO area and evaluate learning in that area multiple times over the course of the plan. </w:t>
      </w:r>
      <w:r>
        <w:rPr>
          <w:rStyle w:val="Strong"/>
          <w:color w:val="000000"/>
          <w:sz w:val="24"/>
        </w:rPr>
        <w:br/>
      </w:r>
    </w:p>
    <w:p w:rsidR="00D474BB" w:rsidRPr="00AC7F5D" w:rsidRDefault="00D474BB" w:rsidP="00D474B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Foundational Information - Year 1: Next Cycle Assessment Plan </w:t>
      </w:r>
    </w:p>
    <w:tbl>
      <w:tblPr>
        <w:tblStyle w:val="TableGrid"/>
        <w:tblW w:w="14400" w:type="dxa"/>
        <w:tblInd w:w="-5" w:type="dxa"/>
        <w:tblLook w:val="04A0" w:firstRow="1" w:lastRow="0" w:firstColumn="1" w:lastColumn="0" w:noHBand="0" w:noVBand="1"/>
        <w:tblCaption w:val="Drafting Template Table"/>
        <w:tblDescription w:val="Drafting table for Assesmsent Plan"/>
      </w:tblPr>
      <w:tblGrid>
        <w:gridCol w:w="1204"/>
        <w:gridCol w:w="4720"/>
        <w:gridCol w:w="4325"/>
        <w:gridCol w:w="4151"/>
      </w:tblGrid>
      <w:tr w:rsidR="00D474BB" w:rsidTr="00E87D07">
        <w:trPr>
          <w:trHeight w:val="2541"/>
          <w:tblHeader/>
        </w:trPr>
        <w:tc>
          <w:tcPr>
            <w:tcW w:w="1204" w:type="dxa"/>
            <w:vAlign w:val="center"/>
          </w:tcPr>
          <w:p w:rsidR="00D474BB" w:rsidRPr="001A4031" w:rsidRDefault="00D474BB" w:rsidP="00C46E96">
            <w:pPr>
              <w:pStyle w:val="Header"/>
              <w:jc w:val="center"/>
              <w:rPr>
                <w:b/>
                <w:szCs w:val="26"/>
              </w:rPr>
            </w:pPr>
            <w:r w:rsidRPr="001A4031">
              <w:rPr>
                <w:b/>
                <w:szCs w:val="26"/>
              </w:rPr>
              <w:t>Year in Cycle</w:t>
            </w:r>
          </w:p>
        </w:tc>
        <w:tc>
          <w:tcPr>
            <w:tcW w:w="4720" w:type="dxa"/>
          </w:tcPr>
          <w:p w:rsidR="00D474BB" w:rsidRPr="005118A5" w:rsidRDefault="00D474BB" w:rsidP="00D474BB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Student learning outcomes </w:t>
            </w:r>
          </w:p>
          <w:p w:rsidR="00D474BB" w:rsidRDefault="00D474BB" w:rsidP="00C46E96">
            <w:pPr>
              <w:rPr>
                <w:rFonts w:cs="Arial"/>
                <w:sz w:val="20"/>
              </w:rPr>
            </w:pPr>
            <w:r w:rsidRPr="00283EBC">
              <w:rPr>
                <w:rFonts w:cs="Arial"/>
                <w:sz w:val="20"/>
              </w:rPr>
              <w:t>Many programs have around 4-6 learning outcomes. You do not need numerous outcomes unless your accrediting agency requires it.</w:t>
            </w:r>
            <w:r>
              <w:t xml:space="preserve"> </w:t>
            </w:r>
            <w:r w:rsidRPr="000853F0">
              <w:rPr>
                <w:rFonts w:cs="Arial"/>
                <w:sz w:val="20"/>
              </w:rPr>
              <w:t>Each SLO should be clearly written, measurable, and focused on a single skill or knowledge set.</w:t>
            </w:r>
            <w:r>
              <w:rPr>
                <w:rFonts w:cs="Arial"/>
                <w:sz w:val="20"/>
              </w:rPr>
              <w:t xml:space="preserve"> In Year 1 of your assessment cycle, you will enter your learning outcomes into Taskstream.</w:t>
            </w:r>
          </w:p>
          <w:p w:rsidR="00D474BB" w:rsidRPr="001A4031" w:rsidRDefault="00D474BB" w:rsidP="00C46E96">
            <w:pPr>
              <w:rPr>
                <w:rFonts w:cs="Arial"/>
                <w:sz w:val="20"/>
              </w:rPr>
            </w:pPr>
          </w:p>
          <w:p w:rsidR="00D474BB" w:rsidRPr="00C43467" w:rsidRDefault="00D474BB" w:rsidP="00C46E96">
            <w:pPr>
              <w:rPr>
                <w:rFonts w:ascii="Arial Narrow" w:hAnsi="Arial Narrow" w:cs="Arial"/>
                <w:b/>
                <w:i/>
              </w:rPr>
            </w:pPr>
            <w:r w:rsidRPr="00C43467">
              <w:rPr>
                <w:rFonts w:cs="Arial"/>
                <w:i/>
                <w:sz w:val="20"/>
              </w:rPr>
              <w:t>Notes: You may focus on priority SLO’s (ex: SLO2 below) across multiple years</w:t>
            </w:r>
            <w:r>
              <w:rPr>
                <w:rFonts w:cs="Arial"/>
                <w:i/>
                <w:sz w:val="20"/>
              </w:rPr>
              <w:t>.</w:t>
            </w:r>
          </w:p>
          <w:p w:rsidR="00D474BB" w:rsidRPr="001A4031" w:rsidRDefault="00D474BB" w:rsidP="00C46E96">
            <w:pPr>
              <w:rPr>
                <w:rFonts w:cs="Arial"/>
              </w:rPr>
            </w:pPr>
          </w:p>
        </w:tc>
        <w:tc>
          <w:tcPr>
            <w:tcW w:w="4325" w:type="dxa"/>
          </w:tcPr>
          <w:p w:rsidR="00D474BB" w:rsidRPr="00B958B4" w:rsidRDefault="00D474BB" w:rsidP="00D474BB">
            <w:pPr>
              <w:pStyle w:val="Header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Measures</w:t>
            </w:r>
          </w:p>
          <w:p w:rsidR="00D474BB" w:rsidRPr="00B958B4" w:rsidRDefault="00D474BB" w:rsidP="00C46E96">
            <w:pPr>
              <w:pStyle w:val="Header"/>
            </w:pPr>
          </w:p>
          <w:p w:rsidR="00D474BB" w:rsidRPr="00B958B4" w:rsidRDefault="00D474BB" w:rsidP="00C46E96">
            <w:pPr>
              <w:pStyle w:val="Header"/>
            </w:pPr>
            <w:r>
              <w:rPr>
                <w:sz w:val="20"/>
              </w:rPr>
              <w:t xml:space="preserve">Each learning outcome should have </w:t>
            </w:r>
            <w:r w:rsidRPr="00283EBC">
              <w:rPr>
                <w:sz w:val="20"/>
              </w:rPr>
              <w:t xml:space="preserve">two methods. At least one must be a direct measure. Explain where the measures will be taken (e.g. </w:t>
            </w:r>
            <w:r>
              <w:rPr>
                <w:sz w:val="20"/>
              </w:rPr>
              <w:t xml:space="preserve">course number, </w:t>
            </w:r>
            <w:r w:rsidRPr="00283EBC">
              <w:rPr>
                <w:sz w:val="20"/>
              </w:rPr>
              <w:t xml:space="preserve">capstone, and practicum). </w:t>
            </w:r>
            <w:r w:rsidRPr="00283EBC">
              <w:rPr>
                <w:rFonts w:cs="Arial"/>
                <w:sz w:val="20"/>
              </w:rPr>
              <w:t>The same two measurement tools could theoretically cover all your lea</w:t>
            </w:r>
            <w:r>
              <w:rPr>
                <w:rFonts w:cs="Arial"/>
                <w:sz w:val="20"/>
              </w:rPr>
              <w:t>rning outcomes. For example, y</w:t>
            </w:r>
            <w:r w:rsidRPr="00283EBC">
              <w:rPr>
                <w:rFonts w:cs="Arial"/>
                <w:sz w:val="20"/>
              </w:rPr>
              <w:t>ou do not need 14 tools fo</w:t>
            </w:r>
            <w:r>
              <w:rPr>
                <w:rFonts w:cs="Arial"/>
                <w:sz w:val="20"/>
              </w:rPr>
              <w:t>r seven outcomes, a final paper could be a method for several outcomes. In Year 1 of your assessment cycle, you will enter your methods into Taskstream.</w:t>
            </w:r>
          </w:p>
        </w:tc>
        <w:tc>
          <w:tcPr>
            <w:tcW w:w="4151" w:type="dxa"/>
          </w:tcPr>
          <w:p w:rsidR="00D474BB" w:rsidRPr="00B958B4" w:rsidRDefault="00D474BB" w:rsidP="00D474BB">
            <w:pPr>
              <w:pStyle w:val="Header"/>
              <w:numPr>
                <w:ilvl w:val="0"/>
                <w:numId w:val="2"/>
              </w:numPr>
              <w:rPr>
                <w:b/>
              </w:rPr>
            </w:pPr>
            <w:r w:rsidRPr="00B958B4">
              <w:rPr>
                <w:b/>
              </w:rPr>
              <w:t xml:space="preserve">Performance </w:t>
            </w:r>
            <w:r>
              <w:rPr>
                <w:b/>
              </w:rPr>
              <w:t>c</w:t>
            </w:r>
            <w:r w:rsidRPr="00B958B4">
              <w:rPr>
                <w:b/>
              </w:rPr>
              <w:t>riteria</w:t>
            </w:r>
          </w:p>
          <w:p w:rsidR="00D474BB" w:rsidRPr="00B958B4" w:rsidRDefault="00D474BB" w:rsidP="00C46E96">
            <w:pPr>
              <w:pStyle w:val="Header"/>
            </w:pPr>
          </w:p>
          <w:p w:rsidR="00D474BB" w:rsidRPr="00283EBC" w:rsidRDefault="00D474BB" w:rsidP="00C46E96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How will learning in the program be evaluated? Significant development of criteria is expected—checklists, grading criteria, rubric for evaluation, etc. </w:t>
            </w:r>
            <w:r w:rsidRPr="00B508B6">
              <w:rPr>
                <w:rFonts w:cs="Arial"/>
                <w:sz w:val="20"/>
              </w:rPr>
              <w:t>Describe performance criteria you will use (e.g. rubric, site supervisor evaluation form).</w:t>
            </w:r>
            <w:r>
              <w:rPr>
                <w:rFonts w:cs="Arial"/>
                <w:sz w:val="20"/>
              </w:rPr>
              <w:t xml:space="preserve"> In Year 1 of your assessment cycle, you will enter your performance criteria into Taskstream. You may also add supporting attachments. </w:t>
            </w:r>
          </w:p>
          <w:p w:rsidR="00D474BB" w:rsidRPr="00B958B4" w:rsidRDefault="00D474BB" w:rsidP="00C46E96">
            <w:pPr>
              <w:pStyle w:val="Header"/>
            </w:pPr>
          </w:p>
        </w:tc>
      </w:tr>
      <w:tr w:rsidR="00D474BB" w:rsidTr="00C46E96">
        <w:trPr>
          <w:trHeight w:val="1116"/>
        </w:trPr>
        <w:tc>
          <w:tcPr>
            <w:tcW w:w="1204" w:type="dxa"/>
            <w:vAlign w:val="center"/>
          </w:tcPr>
          <w:p w:rsidR="00D474BB" w:rsidRPr="00283EBC" w:rsidRDefault="00D474BB" w:rsidP="00C46E96">
            <w:pPr>
              <w:pStyle w:val="Header"/>
              <w:jc w:val="center"/>
              <w:rPr>
                <w:b/>
                <w:szCs w:val="26"/>
              </w:rPr>
            </w:pPr>
            <w:r w:rsidRPr="00283EBC">
              <w:rPr>
                <w:b/>
                <w:szCs w:val="26"/>
              </w:rPr>
              <w:t xml:space="preserve">Year </w:t>
            </w:r>
            <w:r>
              <w:rPr>
                <w:b/>
                <w:szCs w:val="26"/>
              </w:rPr>
              <w:t>2</w:t>
            </w:r>
          </w:p>
        </w:tc>
        <w:tc>
          <w:tcPr>
            <w:tcW w:w="4720" w:type="dxa"/>
          </w:tcPr>
          <w:p w:rsidR="00D474BB" w:rsidRDefault="00D474BB" w:rsidP="00C46E96">
            <w:pPr>
              <w:pStyle w:val="Header"/>
              <w:rPr>
                <w:szCs w:val="26"/>
              </w:rPr>
            </w:pPr>
          </w:p>
        </w:tc>
        <w:tc>
          <w:tcPr>
            <w:tcW w:w="4325" w:type="dxa"/>
          </w:tcPr>
          <w:p w:rsidR="00D474BB" w:rsidRDefault="00D474BB" w:rsidP="00C46E96">
            <w:pPr>
              <w:pStyle w:val="Header"/>
              <w:rPr>
                <w:szCs w:val="26"/>
              </w:rPr>
            </w:pPr>
          </w:p>
        </w:tc>
        <w:tc>
          <w:tcPr>
            <w:tcW w:w="4151" w:type="dxa"/>
          </w:tcPr>
          <w:p w:rsidR="00D474BB" w:rsidRDefault="00D474BB" w:rsidP="00C46E96">
            <w:pPr>
              <w:pStyle w:val="Header"/>
              <w:rPr>
                <w:szCs w:val="26"/>
              </w:rPr>
            </w:pPr>
          </w:p>
        </w:tc>
      </w:tr>
      <w:tr w:rsidR="00D474BB" w:rsidTr="00C46E96">
        <w:trPr>
          <w:trHeight w:val="1215"/>
        </w:trPr>
        <w:tc>
          <w:tcPr>
            <w:tcW w:w="1204" w:type="dxa"/>
            <w:vAlign w:val="center"/>
          </w:tcPr>
          <w:p w:rsidR="00D474BB" w:rsidRPr="00283EBC" w:rsidRDefault="00D474BB" w:rsidP="00C46E96">
            <w:pPr>
              <w:pStyle w:val="Header"/>
              <w:jc w:val="center"/>
              <w:rPr>
                <w:b/>
                <w:szCs w:val="26"/>
              </w:rPr>
            </w:pPr>
            <w:r w:rsidRPr="00283EBC">
              <w:rPr>
                <w:b/>
                <w:szCs w:val="26"/>
              </w:rPr>
              <w:lastRenderedPageBreak/>
              <w:t xml:space="preserve">Year </w:t>
            </w:r>
            <w:r>
              <w:rPr>
                <w:b/>
                <w:szCs w:val="26"/>
              </w:rPr>
              <w:t>3</w:t>
            </w:r>
          </w:p>
        </w:tc>
        <w:tc>
          <w:tcPr>
            <w:tcW w:w="4720" w:type="dxa"/>
          </w:tcPr>
          <w:p w:rsidR="00D474BB" w:rsidRDefault="00D474BB" w:rsidP="00C46E96">
            <w:pPr>
              <w:pStyle w:val="Header"/>
              <w:rPr>
                <w:szCs w:val="26"/>
              </w:rPr>
            </w:pPr>
          </w:p>
          <w:p w:rsidR="00D474BB" w:rsidRDefault="00D474BB" w:rsidP="00C46E96">
            <w:pPr>
              <w:pStyle w:val="Header"/>
              <w:rPr>
                <w:szCs w:val="26"/>
              </w:rPr>
            </w:pPr>
          </w:p>
          <w:p w:rsidR="00D474BB" w:rsidRDefault="00D474BB" w:rsidP="00C46E96">
            <w:pPr>
              <w:pStyle w:val="Header"/>
              <w:rPr>
                <w:szCs w:val="26"/>
              </w:rPr>
            </w:pPr>
          </w:p>
          <w:p w:rsidR="00D474BB" w:rsidRDefault="00D474BB" w:rsidP="00C46E96">
            <w:pPr>
              <w:pStyle w:val="Header"/>
              <w:rPr>
                <w:szCs w:val="26"/>
              </w:rPr>
            </w:pPr>
          </w:p>
        </w:tc>
        <w:tc>
          <w:tcPr>
            <w:tcW w:w="4325" w:type="dxa"/>
          </w:tcPr>
          <w:p w:rsidR="00D474BB" w:rsidRDefault="00D474BB" w:rsidP="00C46E96">
            <w:pPr>
              <w:pStyle w:val="Header"/>
              <w:rPr>
                <w:szCs w:val="26"/>
              </w:rPr>
            </w:pPr>
          </w:p>
        </w:tc>
        <w:tc>
          <w:tcPr>
            <w:tcW w:w="4151" w:type="dxa"/>
          </w:tcPr>
          <w:p w:rsidR="00D474BB" w:rsidRDefault="00D474BB" w:rsidP="00C46E96">
            <w:pPr>
              <w:pStyle w:val="Header"/>
              <w:rPr>
                <w:szCs w:val="26"/>
              </w:rPr>
            </w:pPr>
          </w:p>
        </w:tc>
      </w:tr>
      <w:tr w:rsidR="00D474BB" w:rsidTr="00C46E96">
        <w:trPr>
          <w:trHeight w:val="1062"/>
        </w:trPr>
        <w:tc>
          <w:tcPr>
            <w:tcW w:w="1204" w:type="dxa"/>
            <w:vAlign w:val="center"/>
          </w:tcPr>
          <w:p w:rsidR="00D474BB" w:rsidRPr="00283EBC" w:rsidRDefault="00D474BB" w:rsidP="00C46E96">
            <w:pPr>
              <w:pStyle w:val="Header"/>
              <w:jc w:val="center"/>
              <w:rPr>
                <w:b/>
                <w:szCs w:val="26"/>
              </w:rPr>
            </w:pPr>
            <w:r w:rsidRPr="00283EBC">
              <w:rPr>
                <w:b/>
                <w:szCs w:val="26"/>
              </w:rPr>
              <w:t>Year 3</w:t>
            </w:r>
          </w:p>
        </w:tc>
        <w:tc>
          <w:tcPr>
            <w:tcW w:w="4720" w:type="dxa"/>
          </w:tcPr>
          <w:p w:rsidR="00D474BB" w:rsidRDefault="00D474BB" w:rsidP="00C46E96">
            <w:pPr>
              <w:pStyle w:val="Header"/>
              <w:rPr>
                <w:szCs w:val="26"/>
              </w:rPr>
            </w:pPr>
          </w:p>
          <w:p w:rsidR="00D474BB" w:rsidRDefault="00D474BB" w:rsidP="00C46E96">
            <w:pPr>
              <w:pStyle w:val="Header"/>
              <w:rPr>
                <w:szCs w:val="26"/>
              </w:rPr>
            </w:pPr>
          </w:p>
          <w:p w:rsidR="00D474BB" w:rsidRDefault="00D474BB" w:rsidP="00C46E96">
            <w:pPr>
              <w:pStyle w:val="Header"/>
              <w:rPr>
                <w:szCs w:val="26"/>
              </w:rPr>
            </w:pPr>
          </w:p>
        </w:tc>
        <w:tc>
          <w:tcPr>
            <w:tcW w:w="4325" w:type="dxa"/>
          </w:tcPr>
          <w:p w:rsidR="00D474BB" w:rsidRDefault="00D474BB" w:rsidP="00C46E96">
            <w:pPr>
              <w:pStyle w:val="Header"/>
              <w:rPr>
                <w:szCs w:val="26"/>
              </w:rPr>
            </w:pPr>
          </w:p>
        </w:tc>
        <w:tc>
          <w:tcPr>
            <w:tcW w:w="4151" w:type="dxa"/>
          </w:tcPr>
          <w:p w:rsidR="00D474BB" w:rsidRDefault="00D474BB" w:rsidP="00C46E96">
            <w:pPr>
              <w:pStyle w:val="Header"/>
              <w:rPr>
                <w:szCs w:val="26"/>
              </w:rPr>
            </w:pPr>
          </w:p>
        </w:tc>
      </w:tr>
      <w:tr w:rsidR="00D474BB" w:rsidTr="00C46E96">
        <w:trPr>
          <w:trHeight w:val="986"/>
        </w:trPr>
        <w:tc>
          <w:tcPr>
            <w:tcW w:w="1204" w:type="dxa"/>
            <w:vAlign w:val="center"/>
          </w:tcPr>
          <w:p w:rsidR="00D474BB" w:rsidRPr="00283EBC" w:rsidRDefault="00D474BB" w:rsidP="00C46E96">
            <w:pPr>
              <w:pStyle w:val="Header"/>
              <w:jc w:val="center"/>
              <w:rPr>
                <w:b/>
                <w:szCs w:val="26"/>
              </w:rPr>
            </w:pPr>
            <w:r w:rsidRPr="00283EBC">
              <w:rPr>
                <w:b/>
                <w:szCs w:val="26"/>
              </w:rPr>
              <w:t>Year 4</w:t>
            </w:r>
          </w:p>
        </w:tc>
        <w:tc>
          <w:tcPr>
            <w:tcW w:w="4720" w:type="dxa"/>
          </w:tcPr>
          <w:p w:rsidR="00D474BB" w:rsidRDefault="00D474BB" w:rsidP="00C46E96">
            <w:pPr>
              <w:pStyle w:val="Header"/>
              <w:rPr>
                <w:szCs w:val="26"/>
              </w:rPr>
            </w:pPr>
          </w:p>
          <w:p w:rsidR="00D474BB" w:rsidRDefault="00D474BB" w:rsidP="00C46E96">
            <w:pPr>
              <w:pStyle w:val="Header"/>
              <w:rPr>
                <w:szCs w:val="26"/>
              </w:rPr>
            </w:pPr>
          </w:p>
          <w:p w:rsidR="00D474BB" w:rsidRDefault="00D474BB" w:rsidP="00C46E96">
            <w:pPr>
              <w:pStyle w:val="Header"/>
              <w:rPr>
                <w:szCs w:val="26"/>
              </w:rPr>
            </w:pPr>
          </w:p>
          <w:p w:rsidR="00D474BB" w:rsidRDefault="00D474BB" w:rsidP="00C46E96">
            <w:pPr>
              <w:pStyle w:val="Header"/>
              <w:rPr>
                <w:szCs w:val="26"/>
              </w:rPr>
            </w:pPr>
          </w:p>
        </w:tc>
        <w:tc>
          <w:tcPr>
            <w:tcW w:w="4325" w:type="dxa"/>
          </w:tcPr>
          <w:p w:rsidR="00D474BB" w:rsidRDefault="00D474BB" w:rsidP="00C46E96">
            <w:pPr>
              <w:pStyle w:val="Header"/>
              <w:rPr>
                <w:szCs w:val="26"/>
              </w:rPr>
            </w:pPr>
          </w:p>
        </w:tc>
        <w:tc>
          <w:tcPr>
            <w:tcW w:w="4151" w:type="dxa"/>
          </w:tcPr>
          <w:p w:rsidR="00D474BB" w:rsidRDefault="00D474BB" w:rsidP="00C46E96">
            <w:pPr>
              <w:pStyle w:val="Header"/>
              <w:rPr>
                <w:szCs w:val="26"/>
              </w:rPr>
            </w:pPr>
          </w:p>
        </w:tc>
      </w:tr>
      <w:tr w:rsidR="00D474BB" w:rsidTr="00C46E96">
        <w:trPr>
          <w:trHeight w:val="986"/>
        </w:trPr>
        <w:tc>
          <w:tcPr>
            <w:tcW w:w="1204" w:type="dxa"/>
            <w:vAlign w:val="center"/>
          </w:tcPr>
          <w:p w:rsidR="00D474BB" w:rsidRPr="00283EBC" w:rsidRDefault="00D474BB" w:rsidP="00C46E96">
            <w:pPr>
              <w:pStyle w:val="Header"/>
              <w:jc w:val="center"/>
              <w:rPr>
                <w:b/>
                <w:szCs w:val="26"/>
              </w:rPr>
            </w:pPr>
            <w:r w:rsidRPr="00283EBC">
              <w:rPr>
                <w:b/>
                <w:szCs w:val="26"/>
              </w:rPr>
              <w:t xml:space="preserve">Year </w:t>
            </w:r>
            <w:r>
              <w:rPr>
                <w:b/>
                <w:szCs w:val="26"/>
              </w:rPr>
              <w:t>5</w:t>
            </w:r>
          </w:p>
        </w:tc>
        <w:tc>
          <w:tcPr>
            <w:tcW w:w="4720" w:type="dxa"/>
          </w:tcPr>
          <w:p w:rsidR="00D474BB" w:rsidRDefault="00D474BB" w:rsidP="00C46E96">
            <w:pPr>
              <w:pStyle w:val="Header"/>
              <w:rPr>
                <w:szCs w:val="26"/>
              </w:rPr>
            </w:pPr>
          </w:p>
        </w:tc>
        <w:tc>
          <w:tcPr>
            <w:tcW w:w="4325" w:type="dxa"/>
          </w:tcPr>
          <w:p w:rsidR="00D474BB" w:rsidRDefault="00D474BB" w:rsidP="00C46E96">
            <w:pPr>
              <w:pStyle w:val="Header"/>
              <w:rPr>
                <w:szCs w:val="26"/>
              </w:rPr>
            </w:pPr>
          </w:p>
        </w:tc>
        <w:tc>
          <w:tcPr>
            <w:tcW w:w="4151" w:type="dxa"/>
          </w:tcPr>
          <w:p w:rsidR="00D474BB" w:rsidRDefault="00D474BB" w:rsidP="00C46E96">
            <w:pPr>
              <w:pStyle w:val="Header"/>
              <w:rPr>
                <w:szCs w:val="26"/>
              </w:rPr>
            </w:pPr>
          </w:p>
        </w:tc>
      </w:tr>
    </w:tbl>
    <w:p w:rsidR="00D474BB" w:rsidRDefault="00D474BB" w:rsidP="00D474BB">
      <w:pPr>
        <w:pStyle w:val="Header"/>
        <w:rPr>
          <w:b/>
          <w:szCs w:val="26"/>
          <w:u w:val="single"/>
        </w:rPr>
      </w:pPr>
    </w:p>
    <w:p w:rsidR="00D474BB" w:rsidRPr="004767FA" w:rsidRDefault="00D474BB" w:rsidP="00D474BB">
      <w:pPr>
        <w:spacing w:after="0"/>
      </w:pPr>
      <w:r w:rsidRPr="00345F03">
        <w:t>Note: it is of critical importance to the Higher Learning Commission that programs make strong connections between the data they are collecting on Student Learning Outcomes</w:t>
      </w:r>
      <w:r>
        <w:t xml:space="preserve"> </w:t>
      </w:r>
      <w:r w:rsidRPr="00345F03">
        <w:t>and using that data to: reflect upon the current state of student learning; make changes to the curriculum (when necessary); share that data with stakeholders (both internal and external).</w:t>
      </w:r>
      <w:r>
        <w:t xml:space="preserve"> The use of data will primarily be reported on the yearly Assessment Updates. </w:t>
      </w:r>
    </w:p>
    <w:p w:rsidR="00D474BB" w:rsidRPr="00034673" w:rsidRDefault="00D474BB" w:rsidP="00D474BB">
      <w:pPr>
        <w:spacing w:after="0"/>
        <w:rPr>
          <w:sz w:val="8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39"/>
        <w:gridCol w:w="8251"/>
      </w:tblGrid>
      <w:tr w:rsidR="00D474BB" w:rsidRPr="00402E24" w:rsidTr="00C46E96">
        <w:trPr>
          <w:trHeight w:val="1763"/>
          <w:jc w:val="center"/>
        </w:trPr>
        <w:tc>
          <w:tcPr>
            <w:tcW w:w="6139" w:type="dxa"/>
            <w:vAlign w:val="center"/>
          </w:tcPr>
          <w:p w:rsidR="00D474BB" w:rsidRDefault="00D474BB" w:rsidP="00C46E96">
            <w:pPr>
              <w:spacing w:after="0"/>
              <w:rPr>
                <w:i/>
              </w:rPr>
            </w:pPr>
            <w:bookmarkStart w:id="2" w:name="_GoBack" w:colFirst="2" w:colLast="2"/>
            <w:r w:rsidRPr="00CB1674">
              <w:rPr>
                <w:rFonts w:cstheme="minorHAnsi"/>
                <w:b/>
              </w:rPr>
              <w:lastRenderedPageBreak/>
              <w:t>How will you share data in an ongoing basis with all faculty in your program?</w:t>
            </w:r>
            <w:r w:rsidRPr="00CB1674">
              <w:rPr>
                <w:rFonts w:cstheme="minorHAnsi"/>
              </w:rPr>
              <w:t xml:space="preserve"> </w:t>
            </w:r>
          </w:p>
          <w:p w:rsidR="00D474BB" w:rsidRDefault="00D474BB" w:rsidP="00C46E96">
            <w:pPr>
              <w:spacing w:after="0"/>
              <w:rPr>
                <w:i/>
              </w:rPr>
            </w:pPr>
          </w:p>
          <w:p w:rsidR="00D474BB" w:rsidRPr="003A4BF9" w:rsidRDefault="00D474BB" w:rsidP="00C46E96">
            <w:pPr>
              <w:spacing w:after="0"/>
              <w:rPr>
                <w:rFonts w:cstheme="minorHAnsi"/>
              </w:rPr>
            </w:pPr>
            <w:r w:rsidRPr="000A7159">
              <w:t xml:space="preserve">Entered into the </w:t>
            </w:r>
            <w:r w:rsidRPr="003A4BF9">
              <w:rPr>
                <w:i/>
              </w:rPr>
              <w:t>Faculty Engagement</w:t>
            </w:r>
            <w:r w:rsidRPr="000A7159">
              <w:t xml:space="preserve"> textbox of the </w:t>
            </w:r>
            <w:r w:rsidRPr="003A4BF9">
              <w:rPr>
                <w:i/>
              </w:rPr>
              <w:t>Year 1: Next Cycle Assessment Plan</w:t>
            </w:r>
            <w:r w:rsidRPr="000A7159">
              <w:t xml:space="preserve"> on Taskstream.</w:t>
            </w:r>
          </w:p>
        </w:tc>
        <w:tc>
          <w:tcPr>
            <w:tcW w:w="8251" w:type="dxa"/>
          </w:tcPr>
          <w:p w:rsidR="00D474BB" w:rsidRPr="00402E24" w:rsidDel="006C4673" w:rsidRDefault="00D474BB" w:rsidP="00C46E96">
            <w:pPr>
              <w:spacing w:after="0"/>
              <w:rPr>
                <w:rFonts w:cs="Arial"/>
                <w:b/>
              </w:rPr>
            </w:pPr>
          </w:p>
        </w:tc>
      </w:tr>
      <w:tr w:rsidR="00D474BB" w:rsidRPr="00402E24" w:rsidTr="00C46E96">
        <w:trPr>
          <w:trHeight w:val="1925"/>
          <w:jc w:val="center"/>
        </w:trPr>
        <w:tc>
          <w:tcPr>
            <w:tcW w:w="6139" w:type="dxa"/>
            <w:vAlign w:val="center"/>
          </w:tcPr>
          <w:p w:rsidR="00D474BB" w:rsidRDefault="00D474BB" w:rsidP="00C46E96">
            <w:pPr>
              <w:rPr>
                <w:i/>
              </w:rPr>
            </w:pPr>
            <w:r w:rsidRPr="00CB1674">
              <w:rPr>
                <w:b/>
              </w:rPr>
              <w:t>How will you share the results of the data discussed in section three with your students, your college, and other stakeholders?</w:t>
            </w:r>
            <w:r>
              <w:t xml:space="preserve"> </w:t>
            </w:r>
          </w:p>
          <w:p w:rsidR="00D474BB" w:rsidRPr="005118A5" w:rsidRDefault="00D474BB" w:rsidP="00C46E96">
            <w:r w:rsidRPr="000A7159">
              <w:t xml:space="preserve">Entered into the </w:t>
            </w:r>
            <w:r>
              <w:rPr>
                <w:i/>
              </w:rPr>
              <w:t>Stakeholders</w:t>
            </w:r>
            <w:r w:rsidRPr="000A7159">
              <w:t xml:space="preserve"> textbox of the </w:t>
            </w:r>
            <w:r w:rsidRPr="000A7159">
              <w:rPr>
                <w:i/>
              </w:rPr>
              <w:t>Year 1: Next Cycle Assessment Plan</w:t>
            </w:r>
            <w:r w:rsidRPr="000A7159">
              <w:t xml:space="preserve"> on Taskstream.</w:t>
            </w:r>
          </w:p>
        </w:tc>
        <w:tc>
          <w:tcPr>
            <w:tcW w:w="8251" w:type="dxa"/>
          </w:tcPr>
          <w:p w:rsidR="00D474BB" w:rsidRPr="00402E24" w:rsidDel="006C4673" w:rsidRDefault="00D474BB" w:rsidP="00C46E96">
            <w:pPr>
              <w:spacing w:after="0"/>
              <w:rPr>
                <w:rFonts w:cs="Arial"/>
                <w:b/>
              </w:rPr>
            </w:pPr>
          </w:p>
        </w:tc>
      </w:tr>
      <w:bookmarkEnd w:id="2"/>
    </w:tbl>
    <w:p w:rsidR="00C273B5" w:rsidRDefault="00C273B5"/>
    <w:sectPr w:rsidR="00C273B5" w:rsidSect="00D474B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04F21"/>
    <w:multiLevelType w:val="hybridMultilevel"/>
    <w:tmpl w:val="D8E2D2C4"/>
    <w:lvl w:ilvl="0" w:tplc="66F6705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06232C"/>
    <w:multiLevelType w:val="hybridMultilevel"/>
    <w:tmpl w:val="64B29EEE"/>
    <w:lvl w:ilvl="0" w:tplc="BD46A6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4BB"/>
    <w:rsid w:val="00C273B5"/>
    <w:rsid w:val="00D474BB"/>
    <w:rsid w:val="00E87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73912A"/>
  <w15:chartTrackingRefBased/>
  <w15:docId w15:val="{B37001F1-5960-4461-9652-6641A3159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74BB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74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74BB"/>
    <w:rPr>
      <w:rFonts w:eastAsiaTheme="minorEastAsia"/>
    </w:rPr>
  </w:style>
  <w:style w:type="table" w:styleId="TableGrid">
    <w:name w:val="Table Grid"/>
    <w:basedOn w:val="TableNormal"/>
    <w:uiPriority w:val="59"/>
    <w:rsid w:val="00D474BB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74BB"/>
    <w:pPr>
      <w:ind w:left="720"/>
      <w:contextualSpacing/>
    </w:pPr>
  </w:style>
  <w:style w:type="paragraph" w:styleId="BodyText">
    <w:name w:val="Body Text"/>
    <w:basedOn w:val="Normal"/>
    <w:link w:val="BodyTextChar"/>
    <w:rsid w:val="00D474BB"/>
    <w:rPr>
      <w:rFonts w:ascii="Calibri" w:eastAsia="Times New Roman" w:hAnsi="Calibri" w:cs="Times New Roman"/>
      <w:b/>
      <w:bCs/>
      <w:lang w:bidi="en-US"/>
    </w:rPr>
  </w:style>
  <w:style w:type="character" w:customStyle="1" w:styleId="BodyTextChar">
    <w:name w:val="Body Text Char"/>
    <w:basedOn w:val="DefaultParagraphFont"/>
    <w:link w:val="BodyText"/>
    <w:rsid w:val="00D474BB"/>
    <w:rPr>
      <w:rFonts w:ascii="Calibri" w:eastAsia="Times New Roman" w:hAnsi="Calibri" w:cs="Times New Roman"/>
      <w:b/>
      <w:bCs/>
      <w:lang w:bidi="en-US"/>
    </w:rPr>
  </w:style>
  <w:style w:type="character" w:styleId="Strong">
    <w:name w:val="Strong"/>
    <w:uiPriority w:val="22"/>
    <w:qFormat/>
    <w:rsid w:val="00D474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Youngstown State University</Company>
  <LinksUpToDate>false</LinksUpToDate>
  <CharactersWithSpaces>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Kaufman</dc:creator>
  <cp:keywords/>
  <dc:description/>
  <cp:lastModifiedBy>Alison Kaufman</cp:lastModifiedBy>
  <cp:revision>2</cp:revision>
  <dcterms:created xsi:type="dcterms:W3CDTF">2019-08-21T19:39:00Z</dcterms:created>
  <dcterms:modified xsi:type="dcterms:W3CDTF">2019-08-21T19:46:00Z</dcterms:modified>
</cp:coreProperties>
</file>