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2E1" w14:textId="5AEBA6F3" w:rsidR="001925DD" w:rsidRPr="007F4215" w:rsidRDefault="00F544D2" w:rsidP="00F544D2">
      <w:pPr>
        <w:pStyle w:val="Title"/>
        <w:rPr>
          <w:sz w:val="48"/>
          <w:szCs w:val="48"/>
        </w:rPr>
      </w:pPr>
      <w:bookmarkStart w:id="0" w:name="_Hlk109900054"/>
      <w:bookmarkEnd w:id="0"/>
      <w:r w:rsidRPr="007F4215">
        <w:rPr>
          <w:sz w:val="48"/>
          <w:szCs w:val="48"/>
        </w:rPr>
        <w:t xml:space="preserve">2022 Noel Levitz Snapshot Series: </w:t>
      </w:r>
      <w:r w:rsidR="006E5ECC">
        <w:rPr>
          <w:sz w:val="48"/>
          <w:szCs w:val="48"/>
        </w:rPr>
        <w:t>Classroom Experience</w:t>
      </w:r>
    </w:p>
    <w:p w14:paraId="2D98050A" w14:textId="7E3A111E" w:rsidR="00F544D2" w:rsidRDefault="00F544D2" w:rsidP="00F544D2">
      <w:pPr>
        <w:pStyle w:val="Subtitle"/>
      </w:pPr>
      <w:r>
        <w:t>Accessible Version</w:t>
      </w:r>
      <w:r w:rsidR="008867C1">
        <w:t xml:space="preserve"> of Content</w:t>
      </w:r>
    </w:p>
    <w:p w14:paraId="288E6784" w14:textId="77777777" w:rsidR="00F544D2" w:rsidRPr="003731AC" w:rsidRDefault="00F544D2" w:rsidP="00F544D2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14:paraId="07E4FCF1" w14:textId="583F4FAE" w:rsidR="00F544D2" w:rsidRDefault="00F544D2" w:rsidP="00F544D2">
      <w:r w:rsidRPr="00F544D2">
        <w:t xml:space="preserve">Access more student survey data using your YSU login at </w:t>
      </w:r>
      <w:hyperlink r:id="rId8" w:history="1">
        <w:r>
          <w:rPr>
            <w:rStyle w:val="Hyperlink"/>
          </w:rPr>
          <w:t>Noel Levitz Data 2012-2022.xlsx</w:t>
        </w:r>
      </w:hyperlink>
    </w:p>
    <w:p w14:paraId="0FE09DBB" w14:textId="23C48B1D" w:rsidR="002F1EC3" w:rsidRDefault="002F1EC3" w:rsidP="002F1EC3">
      <w:pPr>
        <w:pStyle w:val="Heading1"/>
      </w:pPr>
      <w:r>
        <w:t>Key Data Points:</w:t>
      </w:r>
    </w:p>
    <w:p w14:paraId="49A2C703" w14:textId="03A7AFA9" w:rsidR="00B95027" w:rsidRDefault="00B95027" w:rsidP="00B95027">
      <w:pPr>
        <w:pStyle w:val="Heading2"/>
      </w:pPr>
      <w:r>
        <w:t>What is most important to students?</w:t>
      </w:r>
    </w:p>
    <w:p w14:paraId="1C376E5C" w14:textId="18FED2C4" w:rsidR="00B95027" w:rsidRDefault="00B95027" w:rsidP="00B95027">
      <w:r>
        <w:t>The top three items ranked for importance for each group of students:</w:t>
      </w:r>
    </w:p>
    <w:p w14:paraId="0CA4F4AF" w14:textId="77777777" w:rsidR="00927128" w:rsidRDefault="00B95027" w:rsidP="00927128">
      <w:pPr>
        <w:pStyle w:val="ListParagraph"/>
        <w:numPr>
          <w:ilvl w:val="0"/>
          <w:numId w:val="10"/>
        </w:numPr>
      </w:pPr>
      <w:r>
        <w:t xml:space="preserve">For undergraduates, age 18-24: </w:t>
      </w:r>
    </w:p>
    <w:p w14:paraId="492E7782" w14:textId="79069592" w:rsidR="00927128" w:rsidRDefault="00927128" w:rsidP="00927128">
      <w:pPr>
        <w:pStyle w:val="ListParagraph"/>
        <w:numPr>
          <w:ilvl w:val="1"/>
          <w:numId w:val="10"/>
        </w:numPr>
      </w:pPr>
      <w:r>
        <w:t>The campus is safe and secure for all students.</w:t>
      </w:r>
    </w:p>
    <w:p w14:paraId="16AB9696" w14:textId="77777777" w:rsidR="00927128" w:rsidRDefault="00927128" w:rsidP="00927128">
      <w:pPr>
        <w:pStyle w:val="ListParagraph"/>
        <w:numPr>
          <w:ilvl w:val="1"/>
          <w:numId w:val="10"/>
        </w:numPr>
      </w:pPr>
      <w:r>
        <w:t>The quality of instruction I receive in most classes is excellent.</w:t>
      </w:r>
    </w:p>
    <w:p w14:paraId="4FBCC298" w14:textId="77777777" w:rsidR="00927128" w:rsidRDefault="00927128" w:rsidP="00927128">
      <w:pPr>
        <w:pStyle w:val="ListParagraph"/>
        <w:numPr>
          <w:ilvl w:val="1"/>
          <w:numId w:val="10"/>
        </w:numPr>
      </w:pPr>
      <w:r>
        <w:t>The content of the courses within my major is valuable.</w:t>
      </w:r>
    </w:p>
    <w:p w14:paraId="419CF72A" w14:textId="77777777" w:rsidR="00B5168F" w:rsidRPr="00C26CD7" w:rsidRDefault="00B5168F" w:rsidP="00B5168F">
      <w:pPr>
        <w:pStyle w:val="ListParagraph"/>
        <w:numPr>
          <w:ilvl w:val="0"/>
          <w:numId w:val="10"/>
        </w:numPr>
      </w:pPr>
      <w:r w:rsidRPr="00C26CD7">
        <w:t>For undergraduate</w:t>
      </w:r>
      <w:r>
        <w:t>s</w:t>
      </w:r>
      <w:r w:rsidRPr="00C26CD7">
        <w:t>, age 25+:</w:t>
      </w:r>
    </w:p>
    <w:p w14:paraId="1FC520C3" w14:textId="77777777" w:rsidR="002C366D" w:rsidRDefault="002C366D" w:rsidP="002C366D">
      <w:pPr>
        <w:pStyle w:val="ListParagraph"/>
        <w:numPr>
          <w:ilvl w:val="1"/>
          <w:numId w:val="10"/>
        </w:numPr>
      </w:pPr>
      <w:r>
        <w:t xml:space="preserve">Nearly all faculty are knowledgeable in their field. </w:t>
      </w:r>
    </w:p>
    <w:p w14:paraId="68869B99" w14:textId="77777777" w:rsidR="002C366D" w:rsidRDefault="002C366D" w:rsidP="002C366D">
      <w:pPr>
        <w:pStyle w:val="ListParagraph"/>
        <w:numPr>
          <w:ilvl w:val="1"/>
          <w:numId w:val="10"/>
        </w:numPr>
      </w:pPr>
      <w:r>
        <w:t xml:space="preserve">The quality of instruction I receive in most of my classes is excellent. </w:t>
      </w:r>
    </w:p>
    <w:p w14:paraId="0F0C36B8" w14:textId="77777777" w:rsidR="002C366D" w:rsidRDefault="002C366D" w:rsidP="002C366D">
      <w:pPr>
        <w:pStyle w:val="ListParagraph"/>
        <w:numPr>
          <w:ilvl w:val="1"/>
          <w:numId w:val="10"/>
        </w:numPr>
      </w:pPr>
      <w:r>
        <w:t>My advisor is knowledgeable about requirements in my major.</w:t>
      </w:r>
    </w:p>
    <w:p w14:paraId="64447B5D" w14:textId="77777777" w:rsidR="00823996" w:rsidRPr="00C26CD7" w:rsidRDefault="00823996" w:rsidP="00823996">
      <w:pPr>
        <w:pStyle w:val="ListParagraph"/>
        <w:numPr>
          <w:ilvl w:val="0"/>
          <w:numId w:val="10"/>
        </w:numPr>
      </w:pPr>
      <w:r w:rsidRPr="00C26CD7">
        <w:t xml:space="preserve">For </w:t>
      </w:r>
      <w:r>
        <w:t>g</w:t>
      </w:r>
      <w:r w:rsidRPr="00C26CD7">
        <w:t>raduate students:</w:t>
      </w:r>
    </w:p>
    <w:p w14:paraId="72364F6B" w14:textId="77777777" w:rsidR="006B73B2" w:rsidRDefault="006B73B2" w:rsidP="006B73B2">
      <w:pPr>
        <w:pStyle w:val="ListParagraph"/>
        <w:numPr>
          <w:ilvl w:val="1"/>
          <w:numId w:val="10"/>
        </w:numPr>
      </w:pPr>
      <w:r>
        <w:t>Nearly all faculty are knowledgeable in their field.</w:t>
      </w:r>
    </w:p>
    <w:p w14:paraId="2891A0F3" w14:textId="77777777" w:rsidR="006B73B2" w:rsidRDefault="006B73B2" w:rsidP="006B73B2">
      <w:pPr>
        <w:pStyle w:val="ListParagraph"/>
        <w:numPr>
          <w:ilvl w:val="1"/>
          <w:numId w:val="10"/>
        </w:numPr>
      </w:pPr>
      <w:r>
        <w:t xml:space="preserve">The content of the courses within my major is valuable. </w:t>
      </w:r>
    </w:p>
    <w:p w14:paraId="75602BDB" w14:textId="507A2A0B" w:rsidR="00B95027" w:rsidRPr="00B95027" w:rsidRDefault="006B73B2" w:rsidP="006B73B2">
      <w:pPr>
        <w:pStyle w:val="ListParagraph"/>
        <w:numPr>
          <w:ilvl w:val="1"/>
          <w:numId w:val="10"/>
        </w:numPr>
      </w:pPr>
      <w:r>
        <w:t>My advisor is knowledgeable about requirements in my major.</w:t>
      </w:r>
    </w:p>
    <w:p w14:paraId="7E95F378" w14:textId="6EC2CB9C" w:rsidR="002F1EC3" w:rsidRDefault="006E5ECC" w:rsidP="002F1EC3">
      <w:pPr>
        <w:pStyle w:val="Heading2"/>
      </w:pPr>
      <w:r>
        <w:t>Course Content</w:t>
      </w:r>
    </w:p>
    <w:p w14:paraId="486B3CF2" w14:textId="6AB88ED8" w:rsidR="007F4215" w:rsidRDefault="007F4215" w:rsidP="007F4215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  <w:r w:rsidR="004F2C81">
        <w:t xml:space="preserve"> Students responded to the following item, “</w:t>
      </w:r>
      <w:r w:rsidR="006E5ECC">
        <w:t>The content of the courses within my major is valuable</w:t>
      </w:r>
      <w:r w:rsidR="004F2C81">
        <w:t xml:space="preserve">.” </w:t>
      </w:r>
    </w:p>
    <w:p w14:paraId="550DE0FC" w14:textId="1DC8F36F" w:rsidR="007F4215" w:rsidRDefault="007F4215" w:rsidP="007F4215">
      <w:pPr>
        <w:pStyle w:val="ListParagraph"/>
        <w:numPr>
          <w:ilvl w:val="0"/>
          <w:numId w:val="3"/>
        </w:numPr>
      </w:pPr>
      <w:r>
        <w:t xml:space="preserve">Undergraduate students aged 18-24 rated </w:t>
      </w:r>
      <w:r w:rsidR="004F2C81">
        <w:t>the item 6</w:t>
      </w:r>
      <w:r w:rsidR="006E5ECC">
        <w:t>.62</w:t>
      </w:r>
      <w:r w:rsidR="004F2C81">
        <w:t xml:space="preserve"> on a 7-point importance scale and 5.3</w:t>
      </w:r>
      <w:r w:rsidR="006E5ECC">
        <w:t>8</w:t>
      </w:r>
      <w:r w:rsidR="004F2C81">
        <w:t xml:space="preserve"> on a 7-point satisfaction scale</w:t>
      </w:r>
      <w:r>
        <w:t xml:space="preserve">. </w:t>
      </w:r>
    </w:p>
    <w:p w14:paraId="107D11EB" w14:textId="224B0342" w:rsidR="007F4215" w:rsidRDefault="007F4215" w:rsidP="007F4215">
      <w:pPr>
        <w:pStyle w:val="ListParagraph"/>
        <w:numPr>
          <w:ilvl w:val="0"/>
          <w:numId w:val="3"/>
        </w:numPr>
      </w:pPr>
      <w:r>
        <w:t xml:space="preserve">Undergraduate students aged 25 and older </w:t>
      </w:r>
      <w:r w:rsidR="004F2C81">
        <w:t>rated the item 6.</w:t>
      </w:r>
      <w:r w:rsidR="006E5ECC">
        <w:t>59</w:t>
      </w:r>
      <w:r w:rsidR="004F2C81">
        <w:t xml:space="preserve"> on a 7-point importance scale and 5.</w:t>
      </w:r>
      <w:r w:rsidR="006E5ECC">
        <w:t>73</w:t>
      </w:r>
      <w:r w:rsidR="004F2C81">
        <w:t xml:space="preserve"> on a 7-point satisfaction scale. </w:t>
      </w:r>
    </w:p>
    <w:p w14:paraId="3E589A7E" w14:textId="1FED4726" w:rsidR="00F544D2" w:rsidRDefault="007F4215" w:rsidP="00F544D2">
      <w:pPr>
        <w:pStyle w:val="ListParagraph"/>
        <w:numPr>
          <w:ilvl w:val="0"/>
          <w:numId w:val="3"/>
        </w:numPr>
      </w:pPr>
      <w:r>
        <w:t xml:space="preserve">Graduate students </w:t>
      </w:r>
      <w:r w:rsidR="004F2C81">
        <w:t>rated the item 6.</w:t>
      </w:r>
      <w:r w:rsidR="006E5ECC">
        <w:t>66</w:t>
      </w:r>
      <w:r w:rsidR="004F2C81">
        <w:t xml:space="preserve"> on a 7-point importance scale and </w:t>
      </w:r>
      <w:r w:rsidR="006E5ECC">
        <w:t>5.81</w:t>
      </w:r>
      <w:r w:rsidR="004F2C81">
        <w:t xml:space="preserve"> on a 7-point satisfaction scale. </w:t>
      </w:r>
    </w:p>
    <w:p w14:paraId="125EE7EF" w14:textId="19485B17" w:rsidR="006C4411" w:rsidRDefault="00AA68D8" w:rsidP="006C4411">
      <w:pPr>
        <w:pStyle w:val="Heading2"/>
      </w:pPr>
      <w:r>
        <w:t>Active Learning</w:t>
      </w:r>
    </w:p>
    <w:p w14:paraId="5DF46BC7" w14:textId="7079CD73" w:rsidR="006C4411" w:rsidRDefault="006C4411" w:rsidP="006C4411">
      <w:r w:rsidRPr="005C7AEB">
        <w:t>Students are asked how important an item is on a scale of 1-7, with 7 being the most important. Students are then asked how satisfied they are with that item on a scale of 1-7, with 7 being the most satisfied.</w:t>
      </w:r>
      <w:r>
        <w:t xml:space="preserve"> </w:t>
      </w:r>
      <w:r w:rsidR="00AA68D8">
        <w:t xml:space="preserve">Students responded to the item, “Most of my classes get me actively involved in learning.” </w:t>
      </w:r>
      <w:r>
        <w:t xml:space="preserve">The table below includes the data for each subgroup of students for </w:t>
      </w:r>
      <w:r w:rsidR="007C393F">
        <w:t>2019</w:t>
      </w:r>
      <w:r w:rsidR="00AA68D8">
        <w:t xml:space="preserve"> </w:t>
      </w:r>
      <w:r>
        <w:t>and 2022.</w:t>
      </w: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5132"/>
        <w:gridCol w:w="1441"/>
        <w:gridCol w:w="1532"/>
        <w:gridCol w:w="1441"/>
        <w:gridCol w:w="1385"/>
      </w:tblGrid>
      <w:tr w:rsidR="00AA68D8" w14:paraId="17DF7307" w14:textId="427AD4B7" w:rsidTr="00AA68D8">
        <w:trPr>
          <w:trHeight w:val="326"/>
        </w:trPr>
        <w:tc>
          <w:tcPr>
            <w:tcW w:w="5132" w:type="dxa"/>
            <w:shd w:val="clear" w:color="auto" w:fill="44546A" w:themeFill="text2"/>
            <w:vAlign w:val="center"/>
          </w:tcPr>
          <w:p w14:paraId="547381BB" w14:textId="5DB865D0" w:rsidR="00AA68D8" w:rsidRPr="00390998" w:rsidRDefault="00AA68D8" w:rsidP="00F544D2">
            <w:pPr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Student Group</w:t>
            </w:r>
          </w:p>
        </w:tc>
        <w:tc>
          <w:tcPr>
            <w:tcW w:w="1441" w:type="dxa"/>
            <w:shd w:val="clear" w:color="auto" w:fill="44546A" w:themeFill="text2"/>
            <w:vAlign w:val="center"/>
          </w:tcPr>
          <w:p w14:paraId="6E44D14D" w14:textId="2EA6FD77" w:rsidR="00AA68D8" w:rsidRPr="00390998" w:rsidRDefault="00AA68D8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Importance</w:t>
            </w:r>
          </w:p>
        </w:tc>
        <w:tc>
          <w:tcPr>
            <w:tcW w:w="1532" w:type="dxa"/>
            <w:shd w:val="clear" w:color="auto" w:fill="44546A" w:themeFill="text2"/>
            <w:vAlign w:val="center"/>
          </w:tcPr>
          <w:p w14:paraId="611E662A" w14:textId="023D017C" w:rsidR="00AA68D8" w:rsidRPr="00390998" w:rsidRDefault="00AA68D8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Importance</w:t>
            </w:r>
          </w:p>
        </w:tc>
        <w:tc>
          <w:tcPr>
            <w:tcW w:w="1441" w:type="dxa"/>
            <w:shd w:val="clear" w:color="auto" w:fill="44546A" w:themeFill="text2"/>
            <w:vAlign w:val="center"/>
          </w:tcPr>
          <w:p w14:paraId="66424860" w14:textId="293C6114" w:rsidR="00AA68D8" w:rsidRPr="00390998" w:rsidRDefault="00AA68D8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Satisfaction</w:t>
            </w:r>
          </w:p>
        </w:tc>
        <w:tc>
          <w:tcPr>
            <w:tcW w:w="1385" w:type="dxa"/>
            <w:shd w:val="clear" w:color="auto" w:fill="44546A" w:themeFill="text2"/>
            <w:vAlign w:val="center"/>
          </w:tcPr>
          <w:p w14:paraId="7D3F3F14" w14:textId="28435426" w:rsidR="00AA68D8" w:rsidRPr="00390998" w:rsidRDefault="00AA68D8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Satisfaction</w:t>
            </w:r>
          </w:p>
        </w:tc>
      </w:tr>
      <w:tr w:rsidR="00AA68D8" w14:paraId="74D3616C" w14:textId="7E63D0DB" w:rsidTr="00AA68D8">
        <w:trPr>
          <w:trHeight w:val="336"/>
        </w:trPr>
        <w:tc>
          <w:tcPr>
            <w:tcW w:w="5132" w:type="dxa"/>
            <w:vAlign w:val="center"/>
          </w:tcPr>
          <w:p w14:paraId="724C9973" w14:textId="50B7FF0B" w:rsidR="00AA68D8" w:rsidRDefault="00AA68D8" w:rsidP="00F544D2">
            <w:r>
              <w:t>Undergraduate Students, Age 18-24</w:t>
            </w:r>
          </w:p>
        </w:tc>
        <w:tc>
          <w:tcPr>
            <w:tcW w:w="1441" w:type="dxa"/>
            <w:vAlign w:val="center"/>
          </w:tcPr>
          <w:p w14:paraId="7FA7BCAC" w14:textId="513D87A8" w:rsidR="00AA68D8" w:rsidRDefault="00AA68D8" w:rsidP="00390998">
            <w:pPr>
              <w:jc w:val="center"/>
            </w:pPr>
            <w:r>
              <w:t>6.41</w:t>
            </w:r>
          </w:p>
        </w:tc>
        <w:tc>
          <w:tcPr>
            <w:tcW w:w="1532" w:type="dxa"/>
            <w:vAlign w:val="center"/>
          </w:tcPr>
          <w:p w14:paraId="60FE01E7" w14:textId="6A1B3095" w:rsidR="00AA68D8" w:rsidRDefault="00AA68D8" w:rsidP="00390998">
            <w:pPr>
              <w:jc w:val="center"/>
            </w:pPr>
            <w:r>
              <w:t>6.37</w:t>
            </w:r>
          </w:p>
        </w:tc>
        <w:tc>
          <w:tcPr>
            <w:tcW w:w="1441" w:type="dxa"/>
            <w:vAlign w:val="center"/>
          </w:tcPr>
          <w:p w14:paraId="0B9BD8A8" w14:textId="197EB317" w:rsidR="00AA68D8" w:rsidRDefault="00AA68D8" w:rsidP="00390998">
            <w:pPr>
              <w:jc w:val="center"/>
            </w:pPr>
            <w:r>
              <w:t>5</w:t>
            </w:r>
            <w:r w:rsidR="004A751E">
              <w:t>.</w:t>
            </w:r>
            <w:r>
              <w:t>57</w:t>
            </w:r>
          </w:p>
        </w:tc>
        <w:tc>
          <w:tcPr>
            <w:tcW w:w="1385" w:type="dxa"/>
            <w:vAlign w:val="center"/>
          </w:tcPr>
          <w:p w14:paraId="565065A8" w14:textId="34729D9D" w:rsidR="00AA68D8" w:rsidRDefault="00AA68D8" w:rsidP="00390998">
            <w:pPr>
              <w:jc w:val="center"/>
            </w:pPr>
            <w:r>
              <w:t>5.30</w:t>
            </w:r>
          </w:p>
        </w:tc>
      </w:tr>
      <w:tr w:rsidR="00AA68D8" w14:paraId="7D7F112F" w14:textId="6558C0DC" w:rsidTr="00AA68D8">
        <w:trPr>
          <w:trHeight w:val="326"/>
        </w:trPr>
        <w:tc>
          <w:tcPr>
            <w:tcW w:w="5132" w:type="dxa"/>
            <w:vAlign w:val="center"/>
          </w:tcPr>
          <w:p w14:paraId="6C4D5582" w14:textId="2C78BB68" w:rsidR="00AA68D8" w:rsidRDefault="00AA68D8" w:rsidP="00F544D2">
            <w:r>
              <w:t>Undergraduate Students, Age 25+</w:t>
            </w:r>
          </w:p>
        </w:tc>
        <w:tc>
          <w:tcPr>
            <w:tcW w:w="1441" w:type="dxa"/>
            <w:vAlign w:val="center"/>
          </w:tcPr>
          <w:p w14:paraId="6DD63E01" w14:textId="187B6B38" w:rsidR="00AA68D8" w:rsidRDefault="004A751E" w:rsidP="00390998">
            <w:pPr>
              <w:jc w:val="center"/>
            </w:pPr>
            <w:r>
              <w:t>6.51</w:t>
            </w:r>
          </w:p>
        </w:tc>
        <w:tc>
          <w:tcPr>
            <w:tcW w:w="1532" w:type="dxa"/>
            <w:vAlign w:val="center"/>
          </w:tcPr>
          <w:p w14:paraId="4F15AE37" w14:textId="440A9070" w:rsidR="00AA68D8" w:rsidRDefault="004A751E" w:rsidP="00390998">
            <w:pPr>
              <w:jc w:val="center"/>
            </w:pPr>
            <w:r>
              <w:t>6.42</w:t>
            </w:r>
          </w:p>
        </w:tc>
        <w:tc>
          <w:tcPr>
            <w:tcW w:w="1441" w:type="dxa"/>
            <w:vAlign w:val="center"/>
          </w:tcPr>
          <w:p w14:paraId="0DC94595" w14:textId="762BF7CF" w:rsidR="00AA68D8" w:rsidRDefault="004A751E" w:rsidP="00390998">
            <w:pPr>
              <w:jc w:val="center"/>
            </w:pPr>
            <w:r>
              <w:t>6.02</w:t>
            </w:r>
          </w:p>
        </w:tc>
        <w:tc>
          <w:tcPr>
            <w:tcW w:w="1385" w:type="dxa"/>
            <w:vAlign w:val="center"/>
          </w:tcPr>
          <w:p w14:paraId="18EBA82B" w14:textId="54E757DA" w:rsidR="00AA68D8" w:rsidRDefault="004A751E" w:rsidP="00390998">
            <w:pPr>
              <w:jc w:val="center"/>
            </w:pPr>
            <w:r>
              <w:t>5.81</w:t>
            </w:r>
          </w:p>
        </w:tc>
      </w:tr>
      <w:tr w:rsidR="00AA68D8" w14:paraId="7A37C0B4" w14:textId="239F30D8" w:rsidTr="00AA68D8">
        <w:trPr>
          <w:trHeight w:val="336"/>
        </w:trPr>
        <w:tc>
          <w:tcPr>
            <w:tcW w:w="5132" w:type="dxa"/>
            <w:vAlign w:val="center"/>
          </w:tcPr>
          <w:p w14:paraId="0EC330C9" w14:textId="4C6DC23B" w:rsidR="00AA68D8" w:rsidRDefault="00AA68D8" w:rsidP="00F544D2">
            <w:r>
              <w:t xml:space="preserve">Graduate </w:t>
            </w:r>
            <w:r w:rsidR="004A751E">
              <w:t>Students of</w:t>
            </w:r>
            <w:r>
              <w:t xml:space="preserve"> All Ages</w:t>
            </w:r>
          </w:p>
        </w:tc>
        <w:tc>
          <w:tcPr>
            <w:tcW w:w="1441" w:type="dxa"/>
            <w:vAlign w:val="center"/>
          </w:tcPr>
          <w:p w14:paraId="71335A78" w14:textId="2AE3E3FF" w:rsidR="00AA68D8" w:rsidRDefault="004A751E" w:rsidP="00390998">
            <w:pPr>
              <w:jc w:val="center"/>
            </w:pPr>
            <w:r>
              <w:t>6.50</w:t>
            </w:r>
          </w:p>
        </w:tc>
        <w:tc>
          <w:tcPr>
            <w:tcW w:w="1532" w:type="dxa"/>
            <w:vAlign w:val="center"/>
          </w:tcPr>
          <w:p w14:paraId="5A22AA6C" w14:textId="29D92916" w:rsidR="00AA68D8" w:rsidRDefault="004A751E" w:rsidP="00390998">
            <w:pPr>
              <w:jc w:val="center"/>
            </w:pPr>
            <w:r>
              <w:t>6.42</w:t>
            </w:r>
          </w:p>
        </w:tc>
        <w:tc>
          <w:tcPr>
            <w:tcW w:w="1441" w:type="dxa"/>
            <w:vAlign w:val="center"/>
          </w:tcPr>
          <w:p w14:paraId="7EF0E2BF" w14:textId="7CB166B0" w:rsidR="00AA68D8" w:rsidRDefault="004A751E" w:rsidP="00390998">
            <w:pPr>
              <w:jc w:val="center"/>
            </w:pPr>
            <w:r>
              <w:t>5.87</w:t>
            </w:r>
          </w:p>
        </w:tc>
        <w:tc>
          <w:tcPr>
            <w:tcW w:w="1385" w:type="dxa"/>
            <w:vAlign w:val="center"/>
          </w:tcPr>
          <w:p w14:paraId="2D21A34A" w14:textId="5C3D2A70" w:rsidR="00AA68D8" w:rsidRDefault="004A751E" w:rsidP="00390998">
            <w:pPr>
              <w:jc w:val="center"/>
            </w:pPr>
            <w:r>
              <w:t>5.92</w:t>
            </w:r>
          </w:p>
        </w:tc>
      </w:tr>
    </w:tbl>
    <w:p w14:paraId="5EFFB210" w14:textId="3375EDC3" w:rsidR="006C4411" w:rsidRDefault="006C4411" w:rsidP="00F544D2"/>
    <w:p w14:paraId="33129406" w14:textId="5002CBBC" w:rsidR="004A751E" w:rsidRDefault="004A751E" w:rsidP="004A751E">
      <w:pPr>
        <w:pStyle w:val="Heading2"/>
      </w:pPr>
      <w:r>
        <w:t>Faculty Support</w:t>
      </w:r>
    </w:p>
    <w:p w14:paraId="6AC57C60" w14:textId="06C0BF6D" w:rsidR="004A751E" w:rsidRDefault="004A751E" w:rsidP="004A751E">
      <w:r w:rsidRPr="005C7AEB">
        <w:t>Students are asked how important an item is on a scale of 1-7, with 7 being the most important. Students are then asked how satisfied they are with that item on a scale of 1-7, with 7 being the most satisfied.</w:t>
      </w:r>
      <w:r>
        <w:t xml:space="preserve"> Students responded to the item, “</w:t>
      </w:r>
      <w:r>
        <w:t>Faculty are actively interested in my success</w:t>
      </w:r>
      <w:r>
        <w:t>.” The table below includes the data for each subgroup of students for 2019 and 2022.</w:t>
      </w: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5132"/>
        <w:gridCol w:w="1441"/>
        <w:gridCol w:w="1532"/>
        <w:gridCol w:w="1441"/>
        <w:gridCol w:w="1385"/>
      </w:tblGrid>
      <w:tr w:rsidR="004A751E" w14:paraId="1CB84CDA" w14:textId="77777777" w:rsidTr="00DC5F66">
        <w:trPr>
          <w:trHeight w:val="326"/>
        </w:trPr>
        <w:tc>
          <w:tcPr>
            <w:tcW w:w="5132" w:type="dxa"/>
            <w:shd w:val="clear" w:color="auto" w:fill="44546A" w:themeFill="text2"/>
            <w:vAlign w:val="center"/>
          </w:tcPr>
          <w:p w14:paraId="354152AE" w14:textId="77777777" w:rsidR="004A751E" w:rsidRPr="00390998" w:rsidRDefault="004A751E" w:rsidP="00DC5F66">
            <w:pPr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Student Group</w:t>
            </w:r>
          </w:p>
        </w:tc>
        <w:tc>
          <w:tcPr>
            <w:tcW w:w="1441" w:type="dxa"/>
            <w:shd w:val="clear" w:color="auto" w:fill="44546A" w:themeFill="text2"/>
            <w:vAlign w:val="center"/>
          </w:tcPr>
          <w:p w14:paraId="260DB4F4" w14:textId="77777777" w:rsidR="004A751E" w:rsidRPr="00390998" w:rsidRDefault="004A751E" w:rsidP="00DC5F66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Importance</w:t>
            </w:r>
          </w:p>
        </w:tc>
        <w:tc>
          <w:tcPr>
            <w:tcW w:w="1532" w:type="dxa"/>
            <w:shd w:val="clear" w:color="auto" w:fill="44546A" w:themeFill="text2"/>
            <w:vAlign w:val="center"/>
          </w:tcPr>
          <w:p w14:paraId="76E3C303" w14:textId="77777777" w:rsidR="004A751E" w:rsidRPr="00390998" w:rsidRDefault="004A751E" w:rsidP="00DC5F66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Importance</w:t>
            </w:r>
          </w:p>
        </w:tc>
        <w:tc>
          <w:tcPr>
            <w:tcW w:w="1441" w:type="dxa"/>
            <w:shd w:val="clear" w:color="auto" w:fill="44546A" w:themeFill="text2"/>
            <w:vAlign w:val="center"/>
          </w:tcPr>
          <w:p w14:paraId="1ABD4A25" w14:textId="77777777" w:rsidR="004A751E" w:rsidRPr="00390998" w:rsidRDefault="004A751E" w:rsidP="00DC5F66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Satisfaction</w:t>
            </w:r>
          </w:p>
        </w:tc>
        <w:tc>
          <w:tcPr>
            <w:tcW w:w="1385" w:type="dxa"/>
            <w:shd w:val="clear" w:color="auto" w:fill="44546A" w:themeFill="text2"/>
            <w:vAlign w:val="center"/>
          </w:tcPr>
          <w:p w14:paraId="6AD23140" w14:textId="77777777" w:rsidR="004A751E" w:rsidRPr="00390998" w:rsidRDefault="004A751E" w:rsidP="00DC5F66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Satisfaction</w:t>
            </w:r>
          </w:p>
        </w:tc>
      </w:tr>
      <w:tr w:rsidR="004A751E" w14:paraId="792EA6EB" w14:textId="77777777" w:rsidTr="00DC5F66">
        <w:trPr>
          <w:trHeight w:val="336"/>
        </w:trPr>
        <w:tc>
          <w:tcPr>
            <w:tcW w:w="5132" w:type="dxa"/>
            <w:vAlign w:val="center"/>
          </w:tcPr>
          <w:p w14:paraId="6569108C" w14:textId="77777777" w:rsidR="004A751E" w:rsidRDefault="004A751E" w:rsidP="00DC5F66">
            <w:r>
              <w:t>Undergraduate Students, Age 18-24</w:t>
            </w:r>
          </w:p>
        </w:tc>
        <w:tc>
          <w:tcPr>
            <w:tcW w:w="1441" w:type="dxa"/>
            <w:vAlign w:val="center"/>
          </w:tcPr>
          <w:p w14:paraId="0AACC466" w14:textId="0B2002A1" w:rsidR="004A751E" w:rsidRDefault="004A751E" w:rsidP="00DC5F66">
            <w:pPr>
              <w:jc w:val="center"/>
            </w:pPr>
            <w:r>
              <w:t>6.</w:t>
            </w:r>
            <w:r>
              <w:t>38</w:t>
            </w:r>
          </w:p>
        </w:tc>
        <w:tc>
          <w:tcPr>
            <w:tcW w:w="1532" w:type="dxa"/>
            <w:vAlign w:val="center"/>
          </w:tcPr>
          <w:p w14:paraId="20F721FF" w14:textId="637859C6" w:rsidR="004A751E" w:rsidRDefault="004A751E" w:rsidP="00DC5F66">
            <w:pPr>
              <w:jc w:val="center"/>
            </w:pPr>
            <w:r>
              <w:t>6.41</w:t>
            </w:r>
          </w:p>
        </w:tc>
        <w:tc>
          <w:tcPr>
            <w:tcW w:w="1441" w:type="dxa"/>
            <w:vAlign w:val="center"/>
          </w:tcPr>
          <w:p w14:paraId="43DFFC2B" w14:textId="7544FBEB" w:rsidR="004A751E" w:rsidRDefault="004A751E" w:rsidP="00DC5F66">
            <w:pPr>
              <w:jc w:val="center"/>
            </w:pPr>
            <w:r>
              <w:t>5.61</w:t>
            </w:r>
          </w:p>
        </w:tc>
        <w:tc>
          <w:tcPr>
            <w:tcW w:w="1385" w:type="dxa"/>
            <w:vAlign w:val="center"/>
          </w:tcPr>
          <w:p w14:paraId="02D9D0DF" w14:textId="6A6BFF80" w:rsidR="004A751E" w:rsidRDefault="004A751E" w:rsidP="00DC5F66">
            <w:pPr>
              <w:jc w:val="center"/>
            </w:pPr>
            <w:r>
              <w:t>5.41</w:t>
            </w:r>
          </w:p>
        </w:tc>
      </w:tr>
      <w:tr w:rsidR="004A751E" w14:paraId="15CB1923" w14:textId="77777777" w:rsidTr="00DC5F66">
        <w:trPr>
          <w:trHeight w:val="326"/>
        </w:trPr>
        <w:tc>
          <w:tcPr>
            <w:tcW w:w="5132" w:type="dxa"/>
            <w:vAlign w:val="center"/>
          </w:tcPr>
          <w:p w14:paraId="0DC67026" w14:textId="77777777" w:rsidR="004A751E" w:rsidRDefault="004A751E" w:rsidP="00DC5F66">
            <w:r>
              <w:t>Undergraduate Students, Age 25+</w:t>
            </w:r>
          </w:p>
        </w:tc>
        <w:tc>
          <w:tcPr>
            <w:tcW w:w="1441" w:type="dxa"/>
            <w:vAlign w:val="center"/>
          </w:tcPr>
          <w:p w14:paraId="10C92611" w14:textId="19F0FC03" w:rsidR="004A751E" w:rsidRDefault="002D462A" w:rsidP="00DC5F66">
            <w:pPr>
              <w:jc w:val="center"/>
            </w:pPr>
            <w:r>
              <w:t>6.4</w:t>
            </w:r>
          </w:p>
        </w:tc>
        <w:tc>
          <w:tcPr>
            <w:tcW w:w="1532" w:type="dxa"/>
            <w:vAlign w:val="center"/>
          </w:tcPr>
          <w:p w14:paraId="0FC61FDD" w14:textId="647BE7F8" w:rsidR="004A751E" w:rsidRDefault="002D462A" w:rsidP="00DC5F66">
            <w:pPr>
              <w:jc w:val="center"/>
            </w:pPr>
            <w:r>
              <w:t>6.48</w:t>
            </w:r>
          </w:p>
        </w:tc>
        <w:tc>
          <w:tcPr>
            <w:tcW w:w="1441" w:type="dxa"/>
            <w:vAlign w:val="center"/>
          </w:tcPr>
          <w:p w14:paraId="3EC111EA" w14:textId="299C7434" w:rsidR="004A751E" w:rsidRDefault="002D462A" w:rsidP="00DC5F66">
            <w:pPr>
              <w:jc w:val="center"/>
            </w:pPr>
            <w:r>
              <w:t>5.73</w:t>
            </w:r>
          </w:p>
        </w:tc>
        <w:tc>
          <w:tcPr>
            <w:tcW w:w="1385" w:type="dxa"/>
            <w:vAlign w:val="center"/>
          </w:tcPr>
          <w:p w14:paraId="0FD9136E" w14:textId="112BA06E" w:rsidR="004A751E" w:rsidRDefault="002D462A" w:rsidP="00DC5F66">
            <w:pPr>
              <w:jc w:val="center"/>
            </w:pPr>
            <w:r>
              <w:t>5.78</w:t>
            </w:r>
          </w:p>
        </w:tc>
      </w:tr>
      <w:tr w:rsidR="004A751E" w14:paraId="05FE3EBF" w14:textId="77777777" w:rsidTr="00DC5F66">
        <w:trPr>
          <w:trHeight w:val="336"/>
        </w:trPr>
        <w:tc>
          <w:tcPr>
            <w:tcW w:w="5132" w:type="dxa"/>
            <w:vAlign w:val="center"/>
          </w:tcPr>
          <w:p w14:paraId="2B9013B5" w14:textId="77777777" w:rsidR="004A751E" w:rsidRDefault="004A751E" w:rsidP="00DC5F66">
            <w:r>
              <w:t>Graduate Students of All Ages</w:t>
            </w:r>
          </w:p>
        </w:tc>
        <w:tc>
          <w:tcPr>
            <w:tcW w:w="1441" w:type="dxa"/>
            <w:vAlign w:val="center"/>
          </w:tcPr>
          <w:p w14:paraId="5150BEE0" w14:textId="2AF9C6BB" w:rsidR="004A751E" w:rsidRDefault="002D462A" w:rsidP="00DC5F66">
            <w:pPr>
              <w:jc w:val="center"/>
            </w:pPr>
            <w:r>
              <w:t>6.42</w:t>
            </w:r>
          </w:p>
        </w:tc>
        <w:tc>
          <w:tcPr>
            <w:tcW w:w="1532" w:type="dxa"/>
            <w:vAlign w:val="center"/>
          </w:tcPr>
          <w:p w14:paraId="21B77317" w14:textId="28663413" w:rsidR="004A751E" w:rsidRDefault="002D462A" w:rsidP="00DC5F66">
            <w:pPr>
              <w:jc w:val="center"/>
            </w:pPr>
            <w:r>
              <w:t>6.45</w:t>
            </w:r>
          </w:p>
        </w:tc>
        <w:tc>
          <w:tcPr>
            <w:tcW w:w="1441" w:type="dxa"/>
            <w:vAlign w:val="center"/>
          </w:tcPr>
          <w:p w14:paraId="15C6F96C" w14:textId="017F263D" w:rsidR="004A751E" w:rsidRDefault="002D462A" w:rsidP="00DC5F66">
            <w:pPr>
              <w:jc w:val="center"/>
            </w:pPr>
            <w:r>
              <w:t>5.76</w:t>
            </w:r>
          </w:p>
        </w:tc>
        <w:tc>
          <w:tcPr>
            <w:tcW w:w="1385" w:type="dxa"/>
            <w:vAlign w:val="center"/>
          </w:tcPr>
          <w:p w14:paraId="0D5B6354" w14:textId="07A605AA" w:rsidR="004A751E" w:rsidRDefault="002D462A" w:rsidP="00DC5F66">
            <w:pPr>
              <w:jc w:val="center"/>
            </w:pPr>
            <w:r>
              <w:t>5.74</w:t>
            </w:r>
          </w:p>
        </w:tc>
      </w:tr>
    </w:tbl>
    <w:p w14:paraId="4E2F2E60" w14:textId="0A89A91F" w:rsidR="00927003" w:rsidRPr="00F544D2" w:rsidRDefault="00927003" w:rsidP="00F544D2"/>
    <w:sectPr w:rsidR="00927003" w:rsidRPr="00F544D2" w:rsidSect="0032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0F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94C"/>
    <w:multiLevelType w:val="hybridMultilevel"/>
    <w:tmpl w:val="A2D2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9C7"/>
    <w:multiLevelType w:val="multilevel"/>
    <w:tmpl w:val="8044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1EC2"/>
    <w:multiLevelType w:val="multilevel"/>
    <w:tmpl w:val="6D0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6710"/>
    <w:multiLevelType w:val="multilevel"/>
    <w:tmpl w:val="440A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419C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84F8B"/>
    <w:multiLevelType w:val="hybridMultilevel"/>
    <w:tmpl w:val="94F6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0A7BA1"/>
    <w:rsid w:val="001925DD"/>
    <w:rsid w:val="002C366D"/>
    <w:rsid w:val="002D462A"/>
    <w:rsid w:val="002F1EC3"/>
    <w:rsid w:val="0032091C"/>
    <w:rsid w:val="00390998"/>
    <w:rsid w:val="004A751E"/>
    <w:rsid w:val="004F2C81"/>
    <w:rsid w:val="005C7AEB"/>
    <w:rsid w:val="006033E5"/>
    <w:rsid w:val="00682584"/>
    <w:rsid w:val="006B73B2"/>
    <w:rsid w:val="006C4411"/>
    <w:rsid w:val="006E5ECC"/>
    <w:rsid w:val="007C393F"/>
    <w:rsid w:val="007F4215"/>
    <w:rsid w:val="00823996"/>
    <w:rsid w:val="008867C1"/>
    <w:rsid w:val="008F3511"/>
    <w:rsid w:val="00910775"/>
    <w:rsid w:val="00927003"/>
    <w:rsid w:val="00927128"/>
    <w:rsid w:val="00AA68D8"/>
    <w:rsid w:val="00B31EF1"/>
    <w:rsid w:val="00B5168F"/>
    <w:rsid w:val="00B95027"/>
    <w:rsid w:val="00BD0782"/>
    <w:rsid w:val="00BE197C"/>
    <w:rsid w:val="00C64BD5"/>
    <w:rsid w:val="00C678A3"/>
    <w:rsid w:val="00D631DD"/>
    <w:rsid w:val="00D7554C"/>
    <w:rsid w:val="00DE58C7"/>
    <w:rsid w:val="00F544D2"/>
    <w:rsid w:val="00F810F9"/>
    <w:rsid w:val="00FB6ED3"/>
    <w:rsid w:val="01A8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1E"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  <w:style w:type="paragraph" w:customStyle="1" w:styleId="paragraph">
    <w:name w:val="paragraph"/>
    <w:basedOn w:val="Normal"/>
    <w:rsid w:val="007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15"/>
  </w:style>
  <w:style w:type="character" w:customStyle="1" w:styleId="eop">
    <w:name w:val="eop"/>
    <w:basedOn w:val="DefaultParagraphFont"/>
    <w:rsid w:val="007F4215"/>
  </w:style>
  <w:style w:type="table" w:styleId="TableGrid">
    <w:name w:val="Table Grid"/>
    <w:basedOn w:val="TableNormal"/>
    <w:uiPriority w:val="39"/>
    <w:rsid w:val="006C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prod-my.sharepoint.com/:x:/g/personal/atkaufman_ysu_edu/ERfRtAJNSlpHuzHKPIv2QDcBuc-HgykszMlcxNnZftTouw?e=HGr8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1166</Words>
  <Characters>2332</Characters>
  <Application>Microsoft Office Word</Application>
  <DocSecurity>0</DocSecurity>
  <Lines>1166</Lines>
  <Paragraphs>1165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17</cp:revision>
  <dcterms:created xsi:type="dcterms:W3CDTF">2022-10-18T13:52:00Z</dcterms:created>
  <dcterms:modified xsi:type="dcterms:W3CDTF">2022-11-21T15:11:00Z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