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6D7C" w14:textId="6F504BC0" w:rsidR="00DB04EF" w:rsidRDefault="00403E8A" w:rsidP="00403E8A">
      <w:pPr>
        <w:pStyle w:val="Heading1"/>
        <w:jc w:val="center"/>
        <w:rPr>
          <w:rFonts w:hint="eastAsia"/>
        </w:rPr>
      </w:pPr>
      <w:r>
        <w:t>Centofanti School of Nursing</w:t>
      </w:r>
      <w:r>
        <w:br/>
      </w:r>
      <w:r w:rsidR="004C2407">
        <w:t>Nursing Transitions</w:t>
      </w:r>
    </w:p>
    <w:p w14:paraId="51E5E943" w14:textId="0EB10B2E" w:rsidR="00DB04EF" w:rsidRPr="00772107" w:rsidRDefault="00403E8A" w:rsidP="00DB04EF">
      <w:pPr>
        <w:jc w:val="center"/>
        <w:rPr>
          <w:rFonts w:asciiTheme="minorHAnsi" w:hAnsiTheme="minorHAnsi" w:cstheme="minorHAnsi"/>
          <w:szCs w:val="24"/>
        </w:rPr>
      </w:pPr>
      <w:r>
        <w:rPr>
          <w:rFonts w:asciiTheme="minorHAnsi" w:hAnsiTheme="minorHAnsi" w:cstheme="minorHAnsi"/>
          <w:szCs w:val="24"/>
        </w:rPr>
        <w:t>NURS</w:t>
      </w:r>
      <w:r w:rsidR="00FD7B5F" w:rsidRPr="00772107">
        <w:rPr>
          <w:rFonts w:asciiTheme="minorHAnsi" w:hAnsiTheme="minorHAnsi" w:cstheme="minorHAnsi"/>
          <w:szCs w:val="24"/>
        </w:rPr>
        <w:t xml:space="preserve">: </w:t>
      </w:r>
      <w:r>
        <w:rPr>
          <w:rFonts w:asciiTheme="minorHAnsi" w:hAnsiTheme="minorHAnsi" w:cstheme="minorHAnsi"/>
          <w:szCs w:val="24"/>
        </w:rPr>
        <w:t>48</w:t>
      </w:r>
      <w:r w:rsidR="004C2407">
        <w:rPr>
          <w:rFonts w:asciiTheme="minorHAnsi" w:hAnsiTheme="minorHAnsi" w:cstheme="minorHAnsi"/>
          <w:szCs w:val="24"/>
        </w:rPr>
        <w:t>53</w:t>
      </w:r>
      <w:r w:rsidR="00DB04EF" w:rsidRPr="00772107">
        <w:rPr>
          <w:rFonts w:asciiTheme="minorHAnsi" w:hAnsiTheme="minorHAnsi" w:cstheme="minorHAnsi"/>
          <w:szCs w:val="24"/>
        </w:rPr>
        <w:t xml:space="preserve"> (CRN</w:t>
      </w:r>
      <w:r w:rsidR="00FD7B5F" w:rsidRPr="00772107">
        <w:rPr>
          <w:rFonts w:asciiTheme="minorHAnsi" w:hAnsiTheme="minorHAnsi" w:cstheme="minorHAnsi"/>
          <w:szCs w:val="24"/>
        </w:rPr>
        <w:t xml:space="preserve">: </w:t>
      </w:r>
      <w:r w:rsidR="00D947CA">
        <w:rPr>
          <w:rFonts w:asciiTheme="minorHAnsi" w:hAnsiTheme="minorHAnsi" w:cstheme="minorHAnsi"/>
          <w:szCs w:val="24"/>
        </w:rPr>
        <w:t>21506 &amp; 24693</w:t>
      </w:r>
      <w:r w:rsidR="00DB04EF" w:rsidRPr="00772107">
        <w:rPr>
          <w:rFonts w:asciiTheme="minorHAnsi" w:hAnsiTheme="minorHAnsi" w:cstheme="minorHAnsi"/>
          <w:szCs w:val="24"/>
        </w:rPr>
        <w:t>)</w:t>
      </w:r>
    </w:p>
    <w:p w14:paraId="29993A2F" w14:textId="4D501932" w:rsidR="00DD4262"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S</w:t>
      </w:r>
      <w:r w:rsidR="00403E8A">
        <w:rPr>
          <w:rFonts w:asciiTheme="minorHAnsi" w:hAnsiTheme="minorHAnsi" w:cstheme="minorHAnsi"/>
          <w:szCs w:val="24"/>
        </w:rPr>
        <w:t>pring</w:t>
      </w:r>
      <w:r w:rsidRPr="00772107">
        <w:rPr>
          <w:rFonts w:asciiTheme="minorHAnsi" w:hAnsiTheme="minorHAnsi" w:cstheme="minorHAnsi"/>
          <w:szCs w:val="24"/>
        </w:rPr>
        <w:t xml:space="preserve"> 20</w:t>
      </w:r>
      <w:r w:rsidR="00403E8A">
        <w:rPr>
          <w:rFonts w:asciiTheme="minorHAnsi" w:hAnsiTheme="minorHAnsi" w:cstheme="minorHAnsi"/>
          <w:szCs w:val="24"/>
        </w:rPr>
        <w:t>22</w:t>
      </w:r>
      <w:r w:rsidRPr="00772107">
        <w:rPr>
          <w:rFonts w:asciiTheme="minorHAnsi" w:hAnsiTheme="minorHAnsi" w:cstheme="minorHAnsi"/>
          <w:szCs w:val="24"/>
        </w:rPr>
        <w:t xml:space="preserve">; </w:t>
      </w:r>
      <w:r w:rsidR="00403E8A">
        <w:rPr>
          <w:rFonts w:asciiTheme="minorHAnsi" w:hAnsiTheme="minorHAnsi" w:cstheme="minorHAnsi"/>
          <w:szCs w:val="24"/>
        </w:rPr>
        <w:t>1/10/22</w:t>
      </w:r>
      <w:r w:rsidRPr="00772107">
        <w:rPr>
          <w:rFonts w:asciiTheme="minorHAnsi" w:hAnsiTheme="minorHAnsi" w:cstheme="minorHAnsi"/>
          <w:szCs w:val="24"/>
        </w:rPr>
        <w:t xml:space="preserve"> – </w:t>
      </w:r>
      <w:r w:rsidR="00403E8A">
        <w:rPr>
          <w:rFonts w:asciiTheme="minorHAnsi" w:hAnsiTheme="minorHAnsi" w:cstheme="minorHAnsi"/>
          <w:szCs w:val="24"/>
        </w:rPr>
        <w:t>5/</w:t>
      </w:r>
      <w:r w:rsidR="00D947CA">
        <w:rPr>
          <w:rFonts w:asciiTheme="minorHAnsi" w:hAnsiTheme="minorHAnsi" w:cstheme="minorHAnsi"/>
          <w:szCs w:val="24"/>
        </w:rPr>
        <w:t>7</w:t>
      </w:r>
      <w:r w:rsidR="00403E8A">
        <w:rPr>
          <w:rFonts w:asciiTheme="minorHAnsi" w:hAnsiTheme="minorHAnsi" w:cstheme="minorHAnsi"/>
          <w:szCs w:val="24"/>
        </w:rPr>
        <w:t>/22</w:t>
      </w:r>
    </w:p>
    <w:p w14:paraId="056EA8CF" w14:textId="0165DCD4" w:rsidR="00DB04EF"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C</w:t>
      </w:r>
      <w:r w:rsidR="00403E8A">
        <w:rPr>
          <w:rFonts w:asciiTheme="minorHAnsi" w:hAnsiTheme="minorHAnsi" w:cstheme="minorHAnsi"/>
          <w:szCs w:val="24"/>
        </w:rPr>
        <w:t>ampus-Based</w:t>
      </w:r>
      <w:r w:rsidR="00DD4262" w:rsidRPr="00772107">
        <w:rPr>
          <w:rFonts w:asciiTheme="minorHAnsi" w:hAnsiTheme="minorHAnsi" w:cstheme="minorHAnsi"/>
          <w:szCs w:val="24"/>
        </w:rPr>
        <w:t>, M</w:t>
      </w:r>
      <w:r w:rsidR="00403E8A">
        <w:rPr>
          <w:rFonts w:asciiTheme="minorHAnsi" w:hAnsiTheme="minorHAnsi" w:cstheme="minorHAnsi"/>
          <w:szCs w:val="24"/>
        </w:rPr>
        <w:t xml:space="preserve">onday </w:t>
      </w:r>
      <w:r w:rsidR="00D947CA">
        <w:rPr>
          <w:rFonts w:asciiTheme="minorHAnsi" w:hAnsiTheme="minorHAnsi" w:cstheme="minorHAnsi"/>
          <w:szCs w:val="24"/>
        </w:rPr>
        <w:t>10-11</w:t>
      </w:r>
      <w:r w:rsidR="00403E8A">
        <w:rPr>
          <w:rFonts w:asciiTheme="minorHAnsi" w:hAnsiTheme="minorHAnsi" w:cstheme="minorHAnsi"/>
          <w:szCs w:val="24"/>
        </w:rPr>
        <w:t>:50</w:t>
      </w:r>
      <w:r w:rsidR="00402E2B">
        <w:rPr>
          <w:rFonts w:asciiTheme="minorHAnsi" w:hAnsiTheme="minorHAnsi" w:cstheme="minorHAnsi"/>
          <w:szCs w:val="24"/>
        </w:rPr>
        <w:t xml:space="preserve"> AM</w:t>
      </w:r>
      <w:r w:rsidR="00DD4262" w:rsidRPr="00772107">
        <w:rPr>
          <w:rFonts w:asciiTheme="minorHAnsi" w:hAnsiTheme="minorHAnsi" w:cstheme="minorHAnsi"/>
          <w:szCs w:val="24"/>
        </w:rPr>
        <w:t xml:space="preserve">, </w:t>
      </w:r>
      <w:r w:rsidR="00D947CA">
        <w:rPr>
          <w:rFonts w:asciiTheme="minorHAnsi" w:hAnsiTheme="minorHAnsi" w:cstheme="minorHAnsi"/>
          <w:szCs w:val="24"/>
        </w:rPr>
        <w:t>DeBartolo</w:t>
      </w:r>
      <w:r w:rsidR="00403E8A">
        <w:rPr>
          <w:rFonts w:asciiTheme="minorHAnsi" w:hAnsiTheme="minorHAnsi" w:cstheme="minorHAnsi"/>
          <w:szCs w:val="24"/>
        </w:rPr>
        <w:t xml:space="preserve"> </w:t>
      </w:r>
      <w:r w:rsidR="00D947CA">
        <w:rPr>
          <w:rFonts w:asciiTheme="minorHAnsi" w:hAnsiTheme="minorHAnsi" w:cstheme="minorHAnsi"/>
          <w:szCs w:val="24"/>
        </w:rPr>
        <w:t>132</w:t>
      </w:r>
      <w:r w:rsidRPr="00772107">
        <w:rPr>
          <w:rFonts w:asciiTheme="minorHAnsi" w:hAnsiTheme="minorHAnsi" w:cstheme="minorHAnsi"/>
          <w:szCs w:val="24"/>
        </w:rPr>
        <w:t xml:space="preserve"> (</w:t>
      </w:r>
      <w:r w:rsidR="00D947CA">
        <w:rPr>
          <w:rFonts w:asciiTheme="minorHAnsi" w:hAnsiTheme="minorHAnsi" w:cstheme="minorHAnsi"/>
          <w:szCs w:val="24"/>
        </w:rPr>
        <w:t>4</w:t>
      </w:r>
      <w:r w:rsidRPr="00772107">
        <w:rPr>
          <w:rFonts w:asciiTheme="minorHAnsi" w:hAnsiTheme="minorHAnsi" w:cstheme="minorHAnsi"/>
          <w:szCs w:val="24"/>
        </w:rPr>
        <w:t xml:space="preserve"> cr.)</w:t>
      </w:r>
    </w:p>
    <w:p w14:paraId="4BBB5A41" w14:textId="77777777" w:rsidR="00DB04EF" w:rsidRDefault="00DB04EF" w:rsidP="00DB04EF">
      <w:pPr>
        <w:pStyle w:val="Heading1"/>
        <w:rPr>
          <w:rFonts w:hint="eastAsia"/>
        </w:rPr>
      </w:pPr>
      <w:r>
        <w:t>Contact Information</w:t>
      </w:r>
    </w:p>
    <w:p w14:paraId="4720D62F" w14:textId="3F28243B" w:rsidR="00235D61" w:rsidRPr="00772107" w:rsidRDefault="00DB04EF" w:rsidP="00DB04EF">
      <w:pPr>
        <w:rPr>
          <w:rFonts w:asciiTheme="minorHAnsi" w:hAnsiTheme="minorHAnsi" w:cstheme="minorHAnsi"/>
        </w:rPr>
      </w:pPr>
      <w:r w:rsidRPr="00772107">
        <w:rPr>
          <w:rStyle w:val="Heading2Char"/>
          <w:rFonts w:asciiTheme="minorHAnsi" w:hAnsiTheme="minorHAnsi" w:cstheme="minorHAnsi"/>
        </w:rPr>
        <w:t>Professor</w:t>
      </w:r>
      <w:r w:rsidR="008547CB" w:rsidRPr="00772107">
        <w:rPr>
          <w:rStyle w:val="Heading2Char"/>
          <w:rFonts w:asciiTheme="minorHAnsi" w:hAnsiTheme="minorHAnsi" w:cstheme="minorHAnsi"/>
        </w:rPr>
        <w:t>:</w:t>
      </w:r>
      <w:r w:rsidR="0088222F" w:rsidRPr="00772107">
        <w:rPr>
          <w:rFonts w:asciiTheme="minorHAnsi" w:hAnsiTheme="minorHAnsi" w:cstheme="minorHAnsi"/>
        </w:rPr>
        <w:t xml:space="preserve"> </w:t>
      </w:r>
      <w:r w:rsidR="00403E8A">
        <w:rPr>
          <w:rFonts w:asciiTheme="minorHAnsi" w:hAnsiTheme="minorHAnsi" w:cstheme="minorHAnsi"/>
        </w:rPr>
        <w:t>Laura Calcagni, MSN, RN, CNE</w:t>
      </w:r>
      <w:r w:rsidR="0088222F" w:rsidRPr="00772107">
        <w:rPr>
          <w:rFonts w:asciiTheme="minorHAnsi" w:hAnsiTheme="minorHAnsi" w:cstheme="minorHAnsi"/>
        </w:rPr>
        <w:t xml:space="preserve"> </w:t>
      </w:r>
    </w:p>
    <w:p w14:paraId="7B67B43C" w14:textId="46B93285" w:rsidR="00235D61" w:rsidRPr="00772107" w:rsidRDefault="00235D61" w:rsidP="00DB04EF">
      <w:pPr>
        <w:rPr>
          <w:rFonts w:asciiTheme="minorHAnsi" w:hAnsiTheme="minorHAnsi" w:cstheme="minorHAnsi"/>
        </w:rPr>
      </w:pPr>
      <w:r w:rsidRPr="00772107">
        <w:rPr>
          <w:rStyle w:val="Heading2Char"/>
          <w:rFonts w:asciiTheme="minorHAnsi" w:hAnsiTheme="minorHAnsi" w:cstheme="minorHAnsi"/>
        </w:rPr>
        <w:t>Pronouns:</w:t>
      </w:r>
      <w:r w:rsidR="0088222F" w:rsidRPr="00772107">
        <w:rPr>
          <w:rFonts w:asciiTheme="minorHAnsi" w:hAnsiTheme="minorHAnsi" w:cstheme="minorHAnsi"/>
        </w:rPr>
        <w:t xml:space="preserve"> She/Her/Hers</w:t>
      </w:r>
    </w:p>
    <w:p w14:paraId="7923D8FF" w14:textId="7AB3E425"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Office:</w:t>
      </w:r>
      <w:r w:rsidR="0088222F" w:rsidRPr="00772107">
        <w:rPr>
          <w:rFonts w:asciiTheme="minorHAnsi" w:hAnsiTheme="minorHAnsi" w:cstheme="minorHAnsi"/>
        </w:rPr>
        <w:t xml:space="preserve"> </w:t>
      </w:r>
      <w:r w:rsidR="00403E8A">
        <w:rPr>
          <w:rFonts w:asciiTheme="minorHAnsi" w:hAnsiTheme="minorHAnsi" w:cstheme="minorHAnsi"/>
        </w:rPr>
        <w:t>Cushwa 3104 (inside the 3102 corner</w:t>
      </w:r>
      <w:r w:rsidR="00A9695D">
        <w:rPr>
          <w:rFonts w:asciiTheme="minorHAnsi" w:hAnsiTheme="minorHAnsi" w:cstheme="minorHAnsi"/>
        </w:rPr>
        <w:t>-</w:t>
      </w:r>
      <w:r w:rsidR="00403E8A">
        <w:rPr>
          <w:rFonts w:asciiTheme="minorHAnsi" w:hAnsiTheme="minorHAnsi" w:cstheme="minorHAnsi"/>
        </w:rPr>
        <w:t>office suite)</w:t>
      </w:r>
    </w:p>
    <w:p w14:paraId="585D5691" w14:textId="5D779430"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Phone:</w:t>
      </w:r>
      <w:r w:rsidR="0088222F" w:rsidRPr="00772107">
        <w:rPr>
          <w:rFonts w:asciiTheme="minorHAnsi" w:hAnsiTheme="minorHAnsi" w:cstheme="minorHAnsi"/>
        </w:rPr>
        <w:t xml:space="preserve"> </w:t>
      </w:r>
      <w:r w:rsidR="00403E8A">
        <w:rPr>
          <w:rFonts w:asciiTheme="minorHAnsi" w:hAnsiTheme="minorHAnsi" w:cstheme="minorHAnsi"/>
        </w:rPr>
        <w:t>330-941-3294</w:t>
      </w:r>
    </w:p>
    <w:p w14:paraId="6ECF708B" w14:textId="334047A3"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Email:</w:t>
      </w:r>
      <w:r w:rsidR="0088222F" w:rsidRPr="00772107">
        <w:rPr>
          <w:rFonts w:asciiTheme="minorHAnsi" w:hAnsiTheme="minorHAnsi" w:cstheme="minorHAnsi"/>
        </w:rPr>
        <w:t xml:space="preserve"> </w:t>
      </w:r>
      <w:r w:rsidR="00403E8A">
        <w:rPr>
          <w:rFonts w:asciiTheme="minorHAnsi" w:hAnsiTheme="minorHAnsi" w:cstheme="minorHAnsi"/>
        </w:rPr>
        <w:t>lrcalcagni@ysu.edu</w:t>
      </w:r>
    </w:p>
    <w:p w14:paraId="7F42DCB0" w14:textId="4990807C" w:rsidR="00DD4262" w:rsidRPr="00772107" w:rsidRDefault="00DD4262" w:rsidP="00DB04EF">
      <w:pPr>
        <w:rPr>
          <w:rFonts w:asciiTheme="minorHAnsi" w:hAnsiTheme="minorHAnsi" w:cstheme="minorHAnsi"/>
        </w:rPr>
      </w:pPr>
      <w:r w:rsidRPr="00772107">
        <w:rPr>
          <w:rStyle w:val="Heading2Char"/>
          <w:rFonts w:asciiTheme="minorHAnsi" w:hAnsiTheme="minorHAnsi" w:cstheme="minorHAnsi"/>
        </w:rPr>
        <w:t>Preferred Contact Method:</w:t>
      </w:r>
      <w:r w:rsidR="0088222F" w:rsidRPr="00772107">
        <w:rPr>
          <w:rFonts w:asciiTheme="minorHAnsi" w:hAnsiTheme="minorHAnsi" w:cstheme="minorHAnsi"/>
        </w:rPr>
        <w:t xml:space="preserve"> </w:t>
      </w:r>
      <w:r w:rsidR="00403E8A">
        <w:rPr>
          <w:rFonts w:asciiTheme="minorHAnsi" w:hAnsiTheme="minorHAnsi" w:cstheme="minorHAnsi"/>
        </w:rPr>
        <w:t>Email</w:t>
      </w:r>
    </w:p>
    <w:p w14:paraId="184AD118" w14:textId="63B7FE45" w:rsidR="00256AD4" w:rsidRPr="00402E2B" w:rsidRDefault="00256AD4" w:rsidP="00402E2B">
      <w:pPr>
        <w:rPr>
          <w:rFonts w:asciiTheme="minorHAnsi" w:hAnsiTheme="minorHAnsi" w:cstheme="minorHAnsi"/>
        </w:rPr>
      </w:pPr>
      <w:r w:rsidRPr="00402E2B">
        <w:rPr>
          <w:rStyle w:val="Heading2Char"/>
          <w:rFonts w:asciiTheme="minorHAnsi" w:hAnsiTheme="minorHAnsi" w:cstheme="minorHAnsi"/>
        </w:rPr>
        <w:t>Office/</w:t>
      </w:r>
      <w:r w:rsidR="00B56353" w:rsidRPr="00402E2B">
        <w:rPr>
          <w:rStyle w:val="Heading2Char"/>
          <w:rFonts w:asciiTheme="minorHAnsi" w:hAnsiTheme="minorHAnsi" w:cstheme="minorHAnsi"/>
        </w:rPr>
        <w:t xml:space="preserve">Student Support </w:t>
      </w:r>
      <w:r w:rsidR="00DB04EF" w:rsidRPr="00402E2B">
        <w:rPr>
          <w:rStyle w:val="Heading2Char"/>
          <w:rFonts w:asciiTheme="minorHAnsi" w:hAnsiTheme="minorHAnsi" w:cstheme="minorHAnsi"/>
        </w:rPr>
        <w:t>Hours:</w:t>
      </w:r>
      <w:r w:rsidR="00DB04EF" w:rsidRPr="00402E2B">
        <w:rPr>
          <w:rFonts w:asciiTheme="minorHAnsi" w:hAnsiTheme="minorHAnsi" w:cstheme="minorHAnsi"/>
        </w:rPr>
        <w:t xml:space="preserve"> </w:t>
      </w:r>
      <w:r w:rsidR="00A9695D" w:rsidRPr="00402E2B">
        <w:rPr>
          <w:rFonts w:asciiTheme="minorHAnsi" w:hAnsiTheme="minorHAnsi" w:cstheme="minorHAnsi"/>
        </w:rPr>
        <w:t>Monday</w:t>
      </w:r>
      <w:r w:rsidRPr="00402E2B">
        <w:rPr>
          <w:rFonts w:asciiTheme="minorHAnsi" w:hAnsiTheme="minorHAnsi" w:cstheme="minorHAnsi"/>
        </w:rPr>
        <w:t xml:space="preserve"> 12:30-2:30pm; Wed 11</w:t>
      </w:r>
      <w:r w:rsidR="00FF245C">
        <w:rPr>
          <w:rFonts w:asciiTheme="minorHAnsi" w:hAnsiTheme="minorHAnsi" w:cstheme="minorHAnsi"/>
        </w:rPr>
        <w:t>am</w:t>
      </w:r>
      <w:r w:rsidRPr="00402E2B">
        <w:rPr>
          <w:rFonts w:asciiTheme="minorHAnsi" w:hAnsiTheme="minorHAnsi" w:cstheme="minorHAnsi"/>
        </w:rPr>
        <w:t>-</w:t>
      </w:r>
      <w:r w:rsidR="00FF245C">
        <w:rPr>
          <w:rFonts w:asciiTheme="minorHAnsi" w:hAnsiTheme="minorHAnsi" w:cstheme="minorHAnsi"/>
        </w:rPr>
        <w:t>2</w:t>
      </w:r>
      <w:r w:rsidRPr="00402E2B">
        <w:rPr>
          <w:rFonts w:asciiTheme="minorHAnsi" w:hAnsiTheme="minorHAnsi" w:cstheme="minorHAnsi"/>
        </w:rPr>
        <w:t xml:space="preserve">pm; </w:t>
      </w:r>
    </w:p>
    <w:p w14:paraId="6356B22E" w14:textId="094445F0" w:rsidR="00DB04EF" w:rsidRPr="00772107" w:rsidRDefault="00256AD4" w:rsidP="00256AD4">
      <w:pPr>
        <w:pStyle w:val="ListParagraph"/>
        <w:rPr>
          <w:rFonts w:asciiTheme="minorHAnsi" w:hAnsiTheme="minorHAnsi" w:cstheme="minorHAnsi"/>
        </w:rPr>
      </w:pPr>
      <w:r w:rsidRPr="00256AD4">
        <w:rPr>
          <w:rFonts w:asciiTheme="minorHAnsi" w:hAnsiTheme="minorHAnsi" w:cstheme="minorHAnsi"/>
        </w:rPr>
        <w:t xml:space="preserve">Thurs 1-1:30pm (at SEYH); *Additional hours available by appointment. </w:t>
      </w:r>
    </w:p>
    <w:p w14:paraId="41D9F435" w14:textId="3CC602C1" w:rsidR="15DE3C2C" w:rsidRDefault="15DE3C2C" w:rsidP="55DD4026">
      <w:pPr>
        <w:pStyle w:val="Heading1"/>
        <w:rPr>
          <w:rFonts w:hint="eastAsia"/>
        </w:rPr>
      </w:pPr>
      <w:r>
        <w:t>C</w:t>
      </w:r>
      <w:r w:rsidR="00256AD4">
        <w:t>linical Faculty</w:t>
      </w:r>
      <w:r w:rsidR="00D947CA">
        <w:t xml:space="preserve"> (CRN: 21507)</w:t>
      </w:r>
    </w:p>
    <w:p w14:paraId="2A7EC309" w14:textId="200F78CF" w:rsidR="00256AD4" w:rsidRPr="00044C5B" w:rsidRDefault="00256AD4" w:rsidP="00D947CA">
      <w:pPr>
        <w:pStyle w:val="Heading2"/>
        <w:rPr>
          <w:rFonts w:asciiTheme="minorHAnsi" w:hAnsiTheme="minorHAnsi" w:cstheme="minorHAnsi"/>
          <w:sz w:val="22"/>
          <w:szCs w:val="22"/>
        </w:rPr>
      </w:pPr>
      <w:r w:rsidRPr="00044C5B">
        <w:rPr>
          <w:rFonts w:asciiTheme="minorHAnsi" w:hAnsiTheme="minorHAnsi" w:cstheme="minorHAnsi"/>
          <w:sz w:val="22"/>
          <w:szCs w:val="22"/>
        </w:rPr>
        <w:t>Laura Calcagni, MSN, RN, CNE</w:t>
      </w:r>
      <w:r w:rsidR="00D947CA" w:rsidRPr="00044C5B">
        <w:rPr>
          <w:rFonts w:asciiTheme="minorHAnsi" w:hAnsiTheme="minorHAnsi" w:cstheme="minorHAnsi"/>
          <w:sz w:val="22"/>
          <w:szCs w:val="22"/>
        </w:rPr>
        <w:tab/>
      </w:r>
      <w:r w:rsidR="00044C5B">
        <w:rPr>
          <w:rFonts w:asciiTheme="minorHAnsi" w:hAnsiTheme="minorHAnsi" w:cstheme="minorHAnsi"/>
          <w:sz w:val="22"/>
          <w:szCs w:val="22"/>
        </w:rPr>
        <w:tab/>
      </w:r>
      <w:r w:rsidR="003312AE">
        <w:rPr>
          <w:rFonts w:asciiTheme="minorHAnsi" w:hAnsiTheme="minorHAnsi" w:cstheme="minorHAnsi"/>
          <w:sz w:val="22"/>
          <w:szCs w:val="22"/>
        </w:rPr>
        <w:tab/>
      </w:r>
      <w:r w:rsidR="0032217B">
        <w:rPr>
          <w:rFonts w:asciiTheme="minorHAnsi" w:hAnsiTheme="minorHAnsi" w:cstheme="minorHAnsi"/>
          <w:sz w:val="22"/>
          <w:szCs w:val="22"/>
        </w:rPr>
        <w:tab/>
      </w:r>
      <w:hyperlink r:id="rId10" w:history="1">
        <w:r w:rsidR="0032217B" w:rsidRPr="004D74F6">
          <w:rPr>
            <w:rStyle w:val="Hyperlink"/>
            <w:rFonts w:asciiTheme="minorHAnsi" w:hAnsiTheme="minorHAnsi" w:cstheme="minorHAnsi"/>
            <w:sz w:val="22"/>
            <w:szCs w:val="22"/>
          </w:rPr>
          <w:t>lrcalcagni@ysu.edu</w:t>
        </w:r>
      </w:hyperlink>
      <w:r w:rsidR="00E85932" w:rsidRPr="00044C5B">
        <w:rPr>
          <w:rFonts w:asciiTheme="minorHAnsi" w:hAnsiTheme="minorHAnsi" w:cstheme="minorHAnsi"/>
          <w:sz w:val="22"/>
          <w:szCs w:val="22"/>
        </w:rPr>
        <w:t xml:space="preserve"> </w:t>
      </w:r>
    </w:p>
    <w:p w14:paraId="648A856B" w14:textId="6D859511" w:rsidR="00D146BA" w:rsidRPr="00044C5B" w:rsidRDefault="00D146BA" w:rsidP="00D146BA">
      <w:pPr>
        <w:pStyle w:val="Heading2"/>
        <w:rPr>
          <w:rFonts w:asciiTheme="minorHAnsi" w:hAnsiTheme="minorHAnsi" w:cstheme="minorHAnsi"/>
          <w:sz w:val="22"/>
          <w:szCs w:val="22"/>
        </w:rPr>
      </w:pPr>
      <w:r w:rsidRPr="00044C5B">
        <w:rPr>
          <w:rFonts w:asciiTheme="minorHAnsi" w:hAnsiTheme="minorHAnsi" w:cstheme="minorHAnsi"/>
          <w:sz w:val="22"/>
          <w:szCs w:val="22"/>
        </w:rPr>
        <w:t xml:space="preserve">Heidi Alflen, MSN, APRN-CNP </w:t>
      </w:r>
      <w:r w:rsidR="00D947CA" w:rsidRPr="00044C5B">
        <w:rPr>
          <w:rFonts w:asciiTheme="minorHAnsi" w:hAnsiTheme="minorHAnsi" w:cstheme="minorHAnsi"/>
          <w:sz w:val="22"/>
          <w:szCs w:val="22"/>
        </w:rPr>
        <w:tab/>
      </w:r>
      <w:r w:rsidR="00044C5B">
        <w:rPr>
          <w:rFonts w:asciiTheme="minorHAnsi" w:hAnsiTheme="minorHAnsi" w:cstheme="minorHAnsi"/>
          <w:sz w:val="22"/>
          <w:szCs w:val="22"/>
        </w:rPr>
        <w:tab/>
      </w:r>
      <w:r w:rsidR="003312AE">
        <w:rPr>
          <w:rFonts w:asciiTheme="minorHAnsi" w:hAnsiTheme="minorHAnsi" w:cstheme="minorHAnsi"/>
          <w:sz w:val="22"/>
          <w:szCs w:val="22"/>
        </w:rPr>
        <w:tab/>
      </w:r>
      <w:r w:rsidR="0032217B">
        <w:rPr>
          <w:rFonts w:asciiTheme="minorHAnsi" w:hAnsiTheme="minorHAnsi" w:cstheme="minorHAnsi"/>
          <w:sz w:val="22"/>
          <w:szCs w:val="22"/>
        </w:rPr>
        <w:tab/>
      </w:r>
      <w:hyperlink r:id="rId11" w:history="1">
        <w:r w:rsidR="0032217B" w:rsidRPr="004D74F6">
          <w:rPr>
            <w:rStyle w:val="Hyperlink"/>
            <w:rFonts w:asciiTheme="minorHAnsi" w:hAnsiTheme="minorHAnsi" w:cstheme="minorHAnsi"/>
            <w:sz w:val="22"/>
            <w:szCs w:val="22"/>
          </w:rPr>
          <w:t>hjalflen@ysu.edu</w:t>
        </w:r>
      </w:hyperlink>
    </w:p>
    <w:p w14:paraId="03B7C345" w14:textId="70EF493B" w:rsidR="002A0DF5" w:rsidRDefault="002A0DF5" w:rsidP="00D947CA">
      <w:pPr>
        <w:rPr>
          <w:rFonts w:asciiTheme="minorHAnsi" w:hAnsiTheme="minorHAnsi" w:cstheme="minorHAnsi"/>
          <w:b/>
          <w:sz w:val="22"/>
        </w:rPr>
      </w:pPr>
      <w:r>
        <w:rPr>
          <w:rFonts w:asciiTheme="minorHAnsi" w:hAnsiTheme="minorHAnsi" w:cstheme="minorHAnsi"/>
          <w:b/>
          <w:sz w:val="22"/>
        </w:rPr>
        <w:t xml:space="preserve">Danielle Class, </w:t>
      </w:r>
      <w:r w:rsidR="00200673">
        <w:rPr>
          <w:rFonts w:asciiTheme="minorHAnsi" w:hAnsiTheme="minorHAnsi" w:cstheme="minorHAnsi"/>
          <w:b/>
          <w:sz w:val="22"/>
        </w:rPr>
        <w:t>MHHS, BSN, RN</w:t>
      </w:r>
      <w:r w:rsidR="00200673">
        <w:rPr>
          <w:rFonts w:asciiTheme="minorHAnsi" w:hAnsiTheme="minorHAnsi" w:cstheme="minorHAnsi"/>
          <w:b/>
          <w:sz w:val="22"/>
        </w:rPr>
        <w:tab/>
      </w:r>
      <w:r w:rsidR="00200673">
        <w:rPr>
          <w:rFonts w:asciiTheme="minorHAnsi" w:hAnsiTheme="minorHAnsi" w:cstheme="minorHAnsi"/>
          <w:b/>
          <w:sz w:val="22"/>
        </w:rPr>
        <w:tab/>
      </w:r>
      <w:r w:rsidR="00200673">
        <w:rPr>
          <w:rFonts w:asciiTheme="minorHAnsi" w:hAnsiTheme="minorHAnsi" w:cstheme="minorHAnsi"/>
          <w:b/>
          <w:sz w:val="22"/>
        </w:rPr>
        <w:tab/>
      </w:r>
      <w:r w:rsidR="0032217B">
        <w:rPr>
          <w:rFonts w:asciiTheme="minorHAnsi" w:hAnsiTheme="minorHAnsi" w:cstheme="minorHAnsi"/>
          <w:b/>
          <w:sz w:val="22"/>
        </w:rPr>
        <w:tab/>
      </w:r>
      <w:hyperlink r:id="rId12" w:history="1">
        <w:r w:rsidR="0032217B" w:rsidRPr="004D74F6">
          <w:rPr>
            <w:rStyle w:val="Hyperlink"/>
            <w:rFonts w:asciiTheme="minorHAnsi" w:hAnsiTheme="minorHAnsi" w:cstheme="minorHAnsi"/>
            <w:b/>
            <w:sz w:val="22"/>
          </w:rPr>
          <w:t>dkclass01@ysu.edu</w:t>
        </w:r>
      </w:hyperlink>
      <w:r w:rsidR="00200673">
        <w:rPr>
          <w:rFonts w:asciiTheme="minorHAnsi" w:hAnsiTheme="minorHAnsi" w:cstheme="minorHAnsi"/>
          <w:b/>
          <w:sz w:val="22"/>
        </w:rPr>
        <w:t xml:space="preserve"> </w:t>
      </w:r>
    </w:p>
    <w:p w14:paraId="32131E54" w14:textId="228876FF" w:rsidR="00D947CA" w:rsidRPr="00044C5B" w:rsidRDefault="00D947CA" w:rsidP="00D947CA">
      <w:pPr>
        <w:rPr>
          <w:rFonts w:asciiTheme="minorHAnsi" w:hAnsiTheme="minorHAnsi" w:cstheme="minorHAnsi"/>
          <w:b/>
          <w:sz w:val="22"/>
        </w:rPr>
      </w:pPr>
      <w:r w:rsidRPr="00044C5B">
        <w:rPr>
          <w:rFonts w:asciiTheme="minorHAnsi" w:hAnsiTheme="minorHAnsi" w:cstheme="minorHAnsi"/>
          <w:b/>
          <w:sz w:val="22"/>
        </w:rPr>
        <w:t>Mary Ann Cosentino, MSN, PNP</w:t>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13" w:history="1">
        <w:r w:rsidR="0032217B" w:rsidRPr="004D74F6">
          <w:rPr>
            <w:rStyle w:val="Hyperlink"/>
            <w:rFonts w:asciiTheme="minorHAnsi" w:hAnsiTheme="minorHAnsi" w:cstheme="minorHAnsi"/>
            <w:b/>
            <w:sz w:val="22"/>
          </w:rPr>
          <w:t>mscosentino@ysu.edu</w:t>
        </w:r>
      </w:hyperlink>
      <w:r w:rsidR="00E85932" w:rsidRPr="00044C5B">
        <w:rPr>
          <w:rFonts w:asciiTheme="minorHAnsi" w:hAnsiTheme="minorHAnsi" w:cstheme="minorHAnsi"/>
          <w:b/>
          <w:sz w:val="22"/>
        </w:rPr>
        <w:t xml:space="preserve"> </w:t>
      </w:r>
    </w:p>
    <w:p w14:paraId="2F3BE20B" w14:textId="02822F89" w:rsidR="00D947CA" w:rsidRPr="00044C5B" w:rsidRDefault="00D947CA" w:rsidP="00D947CA">
      <w:pPr>
        <w:rPr>
          <w:rFonts w:asciiTheme="minorHAnsi" w:hAnsiTheme="minorHAnsi" w:cstheme="minorHAnsi"/>
          <w:b/>
          <w:sz w:val="22"/>
        </w:rPr>
      </w:pPr>
      <w:r w:rsidRPr="00044C5B">
        <w:rPr>
          <w:rFonts w:asciiTheme="minorHAnsi" w:hAnsiTheme="minorHAnsi" w:cstheme="minorHAnsi"/>
          <w:b/>
          <w:sz w:val="22"/>
        </w:rPr>
        <w:t xml:space="preserve">Lori DeNiro, MSN, RN, </w:t>
      </w:r>
      <w:r w:rsidR="00901BC9" w:rsidRPr="00044C5B">
        <w:rPr>
          <w:rFonts w:asciiTheme="minorHAnsi" w:hAnsiTheme="minorHAnsi" w:cstheme="minorHAnsi"/>
          <w:b/>
          <w:sz w:val="22"/>
        </w:rPr>
        <w:t>NE-BC</w:t>
      </w:r>
      <w:r w:rsidR="00901BC9" w:rsidRPr="00044C5B">
        <w:rPr>
          <w:rFonts w:asciiTheme="minorHAnsi" w:hAnsiTheme="minorHAnsi" w:cstheme="minorHAnsi"/>
          <w:b/>
          <w:sz w:val="22"/>
        </w:rPr>
        <w:tab/>
      </w:r>
      <w:r w:rsidR="00901BC9"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14" w:history="1">
        <w:r w:rsidR="0032217B" w:rsidRPr="004D74F6">
          <w:rPr>
            <w:rStyle w:val="Hyperlink"/>
            <w:rFonts w:asciiTheme="minorHAnsi" w:hAnsiTheme="minorHAnsi" w:cstheme="minorHAnsi"/>
            <w:b/>
            <w:sz w:val="22"/>
          </w:rPr>
          <w:t>ldeniro@ysu.edu</w:t>
        </w:r>
      </w:hyperlink>
      <w:r w:rsidR="00E85932" w:rsidRPr="00044C5B">
        <w:rPr>
          <w:rFonts w:asciiTheme="minorHAnsi" w:hAnsiTheme="minorHAnsi" w:cstheme="minorHAnsi"/>
          <w:b/>
          <w:sz w:val="22"/>
        </w:rPr>
        <w:t xml:space="preserve"> </w:t>
      </w:r>
    </w:p>
    <w:p w14:paraId="6ADB3207" w14:textId="49A367E3" w:rsidR="005A7275" w:rsidRPr="00044C5B" w:rsidRDefault="005A7275" w:rsidP="00D947CA">
      <w:pPr>
        <w:rPr>
          <w:rFonts w:asciiTheme="minorHAnsi" w:hAnsiTheme="minorHAnsi" w:cstheme="minorHAnsi"/>
          <w:b/>
          <w:sz w:val="22"/>
        </w:rPr>
      </w:pPr>
      <w:r w:rsidRPr="00044C5B">
        <w:rPr>
          <w:rFonts w:asciiTheme="minorHAnsi" w:hAnsiTheme="minorHAnsi" w:cstheme="minorHAnsi"/>
          <w:b/>
          <w:sz w:val="22"/>
        </w:rPr>
        <w:t>Michelle Evans, MSN, CNP, RN</w:t>
      </w:r>
      <w:r w:rsidRPr="00044C5B">
        <w:rPr>
          <w:rFonts w:asciiTheme="minorHAnsi" w:hAnsiTheme="minorHAnsi" w:cstheme="minorHAnsi"/>
          <w:b/>
          <w:sz w:val="22"/>
        </w:rPr>
        <w:tab/>
      </w:r>
      <w:r w:rsid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15" w:history="1">
        <w:r w:rsidR="0032217B" w:rsidRPr="004D74F6">
          <w:rPr>
            <w:rStyle w:val="Hyperlink"/>
            <w:rFonts w:asciiTheme="minorHAnsi" w:hAnsiTheme="minorHAnsi" w:cstheme="minorHAnsi"/>
            <w:b/>
            <w:sz w:val="22"/>
          </w:rPr>
          <w:t>mlevans@ysu.edu</w:t>
        </w:r>
      </w:hyperlink>
      <w:r w:rsidRPr="00044C5B">
        <w:rPr>
          <w:rFonts w:asciiTheme="minorHAnsi" w:hAnsiTheme="minorHAnsi" w:cstheme="minorHAnsi"/>
          <w:b/>
          <w:sz w:val="22"/>
        </w:rPr>
        <w:t xml:space="preserve"> </w:t>
      </w:r>
    </w:p>
    <w:p w14:paraId="269B4B14" w14:textId="5BA0DDED" w:rsidR="007E42AE" w:rsidRPr="00044C5B" w:rsidRDefault="007E42AE" w:rsidP="00D947CA">
      <w:pPr>
        <w:rPr>
          <w:rFonts w:asciiTheme="minorHAnsi" w:hAnsiTheme="minorHAnsi" w:cstheme="minorHAnsi"/>
          <w:b/>
          <w:sz w:val="22"/>
        </w:rPr>
      </w:pPr>
      <w:r w:rsidRPr="00044C5B">
        <w:rPr>
          <w:rFonts w:asciiTheme="minorHAnsi" w:hAnsiTheme="minorHAnsi" w:cstheme="minorHAnsi"/>
          <w:b/>
          <w:sz w:val="22"/>
        </w:rPr>
        <w:t>Lori Fusco, DNP, RN, CNE</w:t>
      </w:r>
      <w:r w:rsidRPr="00044C5B">
        <w:rPr>
          <w:rFonts w:asciiTheme="minorHAnsi" w:hAnsiTheme="minorHAnsi" w:cstheme="minorHAnsi"/>
          <w:b/>
          <w:sz w:val="22"/>
        </w:rPr>
        <w:tab/>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16" w:history="1">
        <w:r w:rsidR="0032217B" w:rsidRPr="004D74F6">
          <w:rPr>
            <w:rStyle w:val="Hyperlink"/>
            <w:rFonts w:asciiTheme="minorHAnsi" w:hAnsiTheme="minorHAnsi" w:cstheme="minorHAnsi"/>
            <w:b/>
            <w:sz w:val="22"/>
          </w:rPr>
          <w:t>lafusco01@ysu.edu</w:t>
        </w:r>
      </w:hyperlink>
      <w:r w:rsidRPr="00044C5B">
        <w:rPr>
          <w:rFonts w:asciiTheme="minorHAnsi" w:hAnsiTheme="minorHAnsi" w:cstheme="minorHAnsi"/>
          <w:b/>
          <w:sz w:val="22"/>
        </w:rPr>
        <w:t xml:space="preserve"> </w:t>
      </w:r>
    </w:p>
    <w:p w14:paraId="2B0251D5" w14:textId="1F14C9EE" w:rsidR="00E40C40" w:rsidRPr="00044C5B" w:rsidRDefault="00E40C40" w:rsidP="00D947CA">
      <w:pPr>
        <w:rPr>
          <w:rFonts w:asciiTheme="minorHAnsi" w:hAnsiTheme="minorHAnsi" w:cstheme="minorHAnsi"/>
          <w:b/>
          <w:sz w:val="22"/>
        </w:rPr>
      </w:pPr>
      <w:r w:rsidRPr="00044C5B">
        <w:rPr>
          <w:rFonts w:asciiTheme="minorHAnsi" w:hAnsiTheme="minorHAnsi" w:cstheme="minorHAnsi"/>
          <w:b/>
          <w:sz w:val="22"/>
        </w:rPr>
        <w:t>Randi Heasley</w:t>
      </w:r>
      <w:r w:rsidR="005A7275" w:rsidRPr="00044C5B">
        <w:rPr>
          <w:rFonts w:asciiTheme="minorHAnsi" w:hAnsiTheme="minorHAnsi" w:cstheme="minorHAnsi"/>
          <w:b/>
          <w:sz w:val="22"/>
        </w:rPr>
        <w:t>, MSN, RN, CNE</w:t>
      </w:r>
      <w:r w:rsidRPr="00044C5B">
        <w:rPr>
          <w:rFonts w:asciiTheme="minorHAnsi" w:hAnsiTheme="minorHAnsi" w:cstheme="minorHAnsi"/>
          <w:b/>
          <w:sz w:val="22"/>
        </w:rPr>
        <w:tab/>
      </w:r>
      <w:r w:rsid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17" w:history="1">
        <w:r w:rsidR="0032217B" w:rsidRPr="004D74F6">
          <w:rPr>
            <w:rStyle w:val="Hyperlink"/>
            <w:rFonts w:asciiTheme="minorHAnsi" w:hAnsiTheme="minorHAnsi" w:cstheme="minorHAnsi"/>
            <w:b/>
            <w:sz w:val="22"/>
          </w:rPr>
          <w:t>rlheasley@ysu.edu</w:t>
        </w:r>
      </w:hyperlink>
      <w:r w:rsidRPr="00044C5B">
        <w:rPr>
          <w:rFonts w:asciiTheme="minorHAnsi" w:hAnsiTheme="minorHAnsi" w:cstheme="minorHAnsi"/>
          <w:b/>
          <w:sz w:val="22"/>
        </w:rPr>
        <w:t xml:space="preserve"> </w:t>
      </w:r>
    </w:p>
    <w:p w14:paraId="18E947EC" w14:textId="4216D7F3" w:rsidR="002A0DF5" w:rsidRDefault="002A0DF5" w:rsidP="00D947CA">
      <w:pPr>
        <w:rPr>
          <w:rFonts w:asciiTheme="minorHAnsi" w:hAnsiTheme="minorHAnsi" w:cstheme="minorHAnsi"/>
          <w:b/>
          <w:sz w:val="22"/>
        </w:rPr>
      </w:pPr>
      <w:r>
        <w:rPr>
          <w:rFonts w:asciiTheme="minorHAnsi" w:hAnsiTheme="minorHAnsi" w:cstheme="minorHAnsi"/>
          <w:b/>
          <w:sz w:val="22"/>
        </w:rPr>
        <w:t>Banan Imashat</w:t>
      </w:r>
      <w:r w:rsidR="005807B6">
        <w:rPr>
          <w:rFonts w:asciiTheme="minorHAnsi" w:hAnsiTheme="minorHAnsi" w:cstheme="minorHAnsi"/>
          <w:b/>
          <w:sz w:val="22"/>
        </w:rPr>
        <w:t>, MSN, RN</w:t>
      </w:r>
      <w:r w:rsidR="00CE3819">
        <w:rPr>
          <w:rFonts w:asciiTheme="minorHAnsi" w:hAnsiTheme="minorHAnsi" w:cstheme="minorHAnsi"/>
          <w:b/>
          <w:sz w:val="22"/>
        </w:rPr>
        <w:tab/>
      </w:r>
      <w:r w:rsidR="00CE3819">
        <w:rPr>
          <w:rFonts w:asciiTheme="minorHAnsi" w:hAnsiTheme="minorHAnsi" w:cstheme="minorHAnsi"/>
          <w:b/>
          <w:sz w:val="22"/>
        </w:rPr>
        <w:tab/>
      </w:r>
      <w:r w:rsidR="00CE3819">
        <w:rPr>
          <w:rFonts w:asciiTheme="minorHAnsi" w:hAnsiTheme="minorHAnsi" w:cstheme="minorHAnsi"/>
          <w:b/>
          <w:sz w:val="22"/>
        </w:rPr>
        <w:tab/>
      </w:r>
      <w:r w:rsidR="0032217B">
        <w:rPr>
          <w:rFonts w:asciiTheme="minorHAnsi" w:hAnsiTheme="minorHAnsi" w:cstheme="minorHAnsi"/>
          <w:b/>
          <w:sz w:val="22"/>
        </w:rPr>
        <w:tab/>
      </w:r>
      <w:hyperlink r:id="rId18" w:history="1">
        <w:r w:rsidR="0032217B" w:rsidRPr="004D74F6">
          <w:rPr>
            <w:rStyle w:val="Hyperlink"/>
            <w:rFonts w:asciiTheme="minorHAnsi" w:hAnsiTheme="minorHAnsi" w:cstheme="minorHAnsi"/>
            <w:b/>
            <w:sz w:val="22"/>
          </w:rPr>
          <w:t>baimashat@ysu.edu</w:t>
        </w:r>
      </w:hyperlink>
      <w:r w:rsidR="00CE3819">
        <w:rPr>
          <w:rFonts w:asciiTheme="minorHAnsi" w:hAnsiTheme="minorHAnsi" w:cstheme="minorHAnsi"/>
          <w:b/>
          <w:sz w:val="22"/>
        </w:rPr>
        <w:t xml:space="preserve"> </w:t>
      </w:r>
    </w:p>
    <w:p w14:paraId="7B3A423C" w14:textId="14287E11" w:rsidR="00CD0ADF" w:rsidRPr="00044C5B" w:rsidRDefault="00CD0ADF" w:rsidP="00D947CA">
      <w:pPr>
        <w:rPr>
          <w:rFonts w:asciiTheme="minorHAnsi" w:hAnsiTheme="minorHAnsi" w:cstheme="minorHAnsi"/>
          <w:b/>
          <w:sz w:val="22"/>
        </w:rPr>
      </w:pPr>
      <w:r w:rsidRPr="00044C5B">
        <w:rPr>
          <w:rFonts w:asciiTheme="minorHAnsi" w:hAnsiTheme="minorHAnsi" w:cstheme="minorHAnsi"/>
          <w:b/>
          <w:sz w:val="22"/>
        </w:rPr>
        <w:t>Mackenzie Kriss</w:t>
      </w:r>
      <w:r w:rsidR="003312AE">
        <w:rPr>
          <w:rFonts w:asciiTheme="minorHAnsi" w:hAnsiTheme="minorHAnsi" w:cstheme="minorHAnsi"/>
          <w:b/>
          <w:sz w:val="22"/>
        </w:rPr>
        <w:t>, MSN, APRN, PMHNP-BC</w:t>
      </w:r>
      <w:r w:rsidRPr="00044C5B">
        <w:rPr>
          <w:rFonts w:asciiTheme="minorHAnsi" w:hAnsiTheme="minorHAnsi" w:cstheme="minorHAnsi"/>
          <w:b/>
          <w:sz w:val="22"/>
        </w:rPr>
        <w:tab/>
      </w:r>
      <w:r w:rsidR="0032217B">
        <w:rPr>
          <w:rFonts w:asciiTheme="minorHAnsi" w:hAnsiTheme="minorHAnsi" w:cstheme="minorHAnsi"/>
          <w:b/>
          <w:sz w:val="22"/>
        </w:rPr>
        <w:tab/>
      </w:r>
      <w:hyperlink r:id="rId19" w:history="1">
        <w:r w:rsidR="0032217B" w:rsidRPr="004D74F6">
          <w:rPr>
            <w:rStyle w:val="Hyperlink"/>
            <w:rFonts w:asciiTheme="minorHAnsi" w:hAnsiTheme="minorHAnsi" w:cstheme="minorHAnsi"/>
            <w:b/>
            <w:sz w:val="22"/>
          </w:rPr>
          <w:t>mlkriss@ysu.edu</w:t>
        </w:r>
      </w:hyperlink>
      <w:r w:rsidRPr="00044C5B">
        <w:rPr>
          <w:rFonts w:asciiTheme="minorHAnsi" w:hAnsiTheme="minorHAnsi" w:cstheme="minorHAnsi"/>
          <w:b/>
          <w:sz w:val="22"/>
        </w:rPr>
        <w:t xml:space="preserve"> </w:t>
      </w:r>
    </w:p>
    <w:p w14:paraId="631C2D2E" w14:textId="50BB955E" w:rsidR="00E85932" w:rsidRPr="00044C5B" w:rsidRDefault="00E85932" w:rsidP="00D947CA">
      <w:pPr>
        <w:rPr>
          <w:rFonts w:asciiTheme="minorHAnsi" w:hAnsiTheme="minorHAnsi" w:cstheme="minorHAnsi"/>
          <w:b/>
          <w:sz w:val="22"/>
        </w:rPr>
      </w:pPr>
      <w:r w:rsidRPr="00044C5B">
        <w:rPr>
          <w:rFonts w:asciiTheme="minorHAnsi" w:hAnsiTheme="minorHAnsi" w:cstheme="minorHAnsi"/>
          <w:b/>
          <w:sz w:val="22"/>
        </w:rPr>
        <w:t>Nora Lipscomb, MSN, RN</w:t>
      </w:r>
      <w:r w:rsidRPr="00044C5B">
        <w:rPr>
          <w:rFonts w:asciiTheme="minorHAnsi" w:hAnsiTheme="minorHAnsi" w:cstheme="minorHAnsi"/>
          <w:b/>
          <w:sz w:val="22"/>
        </w:rPr>
        <w:tab/>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0" w:history="1">
        <w:r w:rsidR="0032217B" w:rsidRPr="004D74F6">
          <w:rPr>
            <w:rStyle w:val="Hyperlink"/>
            <w:rFonts w:asciiTheme="minorHAnsi" w:hAnsiTheme="minorHAnsi" w:cstheme="minorHAnsi"/>
            <w:b/>
            <w:sz w:val="22"/>
          </w:rPr>
          <w:t>nlipscomb@ysu.edu</w:t>
        </w:r>
      </w:hyperlink>
      <w:r w:rsidRPr="00044C5B">
        <w:rPr>
          <w:rFonts w:asciiTheme="minorHAnsi" w:hAnsiTheme="minorHAnsi" w:cstheme="minorHAnsi"/>
          <w:b/>
          <w:sz w:val="22"/>
        </w:rPr>
        <w:t xml:space="preserve"> </w:t>
      </w:r>
    </w:p>
    <w:p w14:paraId="377E372E" w14:textId="11399FE3" w:rsidR="00DD63AA" w:rsidRDefault="00DD63AA" w:rsidP="00D947CA">
      <w:pPr>
        <w:rPr>
          <w:rFonts w:asciiTheme="minorHAnsi" w:hAnsiTheme="minorHAnsi" w:cstheme="minorHAnsi"/>
          <w:b/>
          <w:sz w:val="22"/>
        </w:rPr>
      </w:pPr>
      <w:r>
        <w:rPr>
          <w:rFonts w:asciiTheme="minorHAnsi" w:hAnsiTheme="minorHAnsi" w:cstheme="minorHAnsi"/>
          <w:b/>
          <w:sz w:val="22"/>
        </w:rPr>
        <w:t>Shareece Mashiska, MSN, RN, CCRN</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hyperlink r:id="rId21" w:history="1">
        <w:r w:rsidRPr="004D74F6">
          <w:rPr>
            <w:rStyle w:val="Hyperlink"/>
            <w:rFonts w:asciiTheme="minorHAnsi" w:hAnsiTheme="minorHAnsi" w:cstheme="minorHAnsi"/>
            <w:b/>
            <w:sz w:val="22"/>
          </w:rPr>
          <w:t>slmashiska@ysu.edu</w:t>
        </w:r>
      </w:hyperlink>
      <w:r>
        <w:rPr>
          <w:rFonts w:asciiTheme="minorHAnsi" w:hAnsiTheme="minorHAnsi" w:cstheme="minorHAnsi"/>
          <w:b/>
          <w:sz w:val="22"/>
        </w:rPr>
        <w:t xml:space="preserve"> </w:t>
      </w:r>
      <w:r>
        <w:rPr>
          <w:rFonts w:asciiTheme="minorHAnsi" w:hAnsiTheme="minorHAnsi" w:cstheme="minorHAnsi"/>
          <w:b/>
          <w:sz w:val="22"/>
        </w:rPr>
        <w:tab/>
      </w:r>
    </w:p>
    <w:p w14:paraId="7AEBDEC7" w14:textId="2CF1134D" w:rsidR="005A7275" w:rsidRPr="00044C5B" w:rsidRDefault="005A7275" w:rsidP="00D947CA">
      <w:pPr>
        <w:rPr>
          <w:rFonts w:asciiTheme="minorHAnsi" w:hAnsiTheme="minorHAnsi" w:cstheme="minorHAnsi"/>
          <w:b/>
          <w:sz w:val="22"/>
        </w:rPr>
      </w:pPr>
      <w:r w:rsidRPr="00044C5B">
        <w:rPr>
          <w:rFonts w:asciiTheme="minorHAnsi" w:hAnsiTheme="minorHAnsi" w:cstheme="minorHAnsi"/>
          <w:b/>
          <w:sz w:val="22"/>
        </w:rPr>
        <w:t>Paula McClusky, MSN, RN</w:t>
      </w:r>
      <w:r w:rsidRPr="00044C5B">
        <w:rPr>
          <w:rFonts w:asciiTheme="minorHAnsi" w:hAnsiTheme="minorHAnsi" w:cstheme="minorHAnsi"/>
          <w:b/>
          <w:sz w:val="22"/>
        </w:rPr>
        <w:tab/>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2" w:history="1">
        <w:r w:rsidR="0032217B" w:rsidRPr="004D74F6">
          <w:rPr>
            <w:rStyle w:val="Hyperlink"/>
            <w:rFonts w:asciiTheme="minorHAnsi" w:hAnsiTheme="minorHAnsi" w:cstheme="minorHAnsi"/>
            <w:b/>
            <w:sz w:val="22"/>
          </w:rPr>
          <w:t>pjmcclusky@ysu.edu</w:t>
        </w:r>
      </w:hyperlink>
      <w:r w:rsidRPr="00044C5B">
        <w:rPr>
          <w:rFonts w:asciiTheme="minorHAnsi" w:hAnsiTheme="minorHAnsi" w:cstheme="minorHAnsi"/>
          <w:b/>
          <w:sz w:val="22"/>
        </w:rPr>
        <w:t xml:space="preserve"> </w:t>
      </w:r>
    </w:p>
    <w:p w14:paraId="5F310D14" w14:textId="3F50C531" w:rsidR="00E52CE1" w:rsidRPr="00044C5B" w:rsidRDefault="005A7275" w:rsidP="00D947CA">
      <w:pPr>
        <w:rPr>
          <w:rFonts w:asciiTheme="minorHAnsi" w:hAnsiTheme="minorHAnsi" w:cstheme="minorHAnsi"/>
          <w:b/>
          <w:sz w:val="22"/>
        </w:rPr>
      </w:pPr>
      <w:r w:rsidRPr="00044C5B">
        <w:rPr>
          <w:rFonts w:asciiTheme="minorHAnsi" w:hAnsiTheme="minorHAnsi" w:cstheme="minorHAnsi"/>
          <w:b/>
          <w:sz w:val="22"/>
        </w:rPr>
        <w:t>Eiryn McKay, MSN, RN</w:t>
      </w:r>
      <w:r w:rsidRPr="00044C5B">
        <w:rPr>
          <w:rFonts w:asciiTheme="minorHAnsi" w:hAnsiTheme="minorHAnsi" w:cstheme="minorHAnsi"/>
          <w:b/>
          <w:sz w:val="22"/>
        </w:rPr>
        <w:tab/>
      </w:r>
      <w:r w:rsidRPr="00044C5B">
        <w:rPr>
          <w:rFonts w:asciiTheme="minorHAnsi" w:hAnsiTheme="minorHAnsi" w:cstheme="minorHAnsi"/>
          <w:b/>
          <w:sz w:val="22"/>
        </w:rPr>
        <w:tab/>
      </w:r>
      <w:r w:rsid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3" w:history="1">
        <w:r w:rsidR="0032217B" w:rsidRPr="004D74F6">
          <w:rPr>
            <w:rStyle w:val="Hyperlink"/>
            <w:rFonts w:asciiTheme="minorHAnsi" w:hAnsiTheme="minorHAnsi" w:cstheme="minorHAnsi"/>
            <w:b/>
            <w:sz w:val="22"/>
          </w:rPr>
          <w:t>ecmckay@ysu.edu</w:t>
        </w:r>
      </w:hyperlink>
      <w:r w:rsidRPr="00044C5B">
        <w:rPr>
          <w:rFonts w:asciiTheme="minorHAnsi" w:hAnsiTheme="minorHAnsi" w:cstheme="minorHAnsi"/>
          <w:b/>
          <w:sz w:val="22"/>
        </w:rPr>
        <w:t xml:space="preserve"> </w:t>
      </w:r>
    </w:p>
    <w:p w14:paraId="15C7279E" w14:textId="614EA7DF" w:rsidR="0032217B" w:rsidRDefault="0032217B" w:rsidP="00D947CA">
      <w:pPr>
        <w:rPr>
          <w:rFonts w:asciiTheme="minorHAnsi" w:hAnsiTheme="minorHAnsi" w:cstheme="minorHAnsi"/>
          <w:b/>
          <w:sz w:val="22"/>
        </w:rPr>
      </w:pPr>
      <w:r>
        <w:rPr>
          <w:rFonts w:asciiTheme="minorHAnsi" w:hAnsiTheme="minorHAnsi" w:cstheme="minorHAnsi"/>
          <w:b/>
          <w:sz w:val="22"/>
        </w:rPr>
        <w:t>Katelynn Milliken, MBA, MSN-Ed, RN, CPHON</w:t>
      </w:r>
      <w:r>
        <w:rPr>
          <w:rFonts w:asciiTheme="minorHAnsi" w:hAnsiTheme="minorHAnsi" w:cstheme="minorHAnsi"/>
          <w:b/>
          <w:sz w:val="22"/>
        </w:rPr>
        <w:tab/>
      </w:r>
      <w:r>
        <w:rPr>
          <w:rFonts w:asciiTheme="minorHAnsi" w:hAnsiTheme="minorHAnsi" w:cstheme="minorHAnsi"/>
          <w:b/>
          <w:sz w:val="22"/>
        </w:rPr>
        <w:tab/>
      </w:r>
      <w:hyperlink r:id="rId24" w:history="1">
        <w:r w:rsidRPr="004D74F6">
          <w:rPr>
            <w:rStyle w:val="Hyperlink"/>
            <w:rFonts w:asciiTheme="minorHAnsi" w:hAnsiTheme="minorHAnsi" w:cstheme="minorHAnsi"/>
            <w:b/>
            <w:sz w:val="22"/>
          </w:rPr>
          <w:t>kmilliken@ysu.edu</w:t>
        </w:r>
      </w:hyperlink>
      <w:r>
        <w:rPr>
          <w:rFonts w:asciiTheme="minorHAnsi" w:hAnsiTheme="minorHAnsi" w:cstheme="minorHAnsi"/>
          <w:b/>
          <w:sz w:val="22"/>
        </w:rPr>
        <w:t xml:space="preserve"> </w:t>
      </w:r>
    </w:p>
    <w:p w14:paraId="3A807F26" w14:textId="20A8D58B" w:rsidR="00D947CA" w:rsidRPr="00044C5B" w:rsidRDefault="00D947CA" w:rsidP="00D947CA">
      <w:pPr>
        <w:rPr>
          <w:rFonts w:asciiTheme="minorHAnsi" w:hAnsiTheme="minorHAnsi" w:cstheme="minorHAnsi"/>
          <w:b/>
          <w:sz w:val="22"/>
        </w:rPr>
      </w:pPr>
      <w:r w:rsidRPr="00044C5B">
        <w:rPr>
          <w:rFonts w:asciiTheme="minorHAnsi" w:hAnsiTheme="minorHAnsi" w:cstheme="minorHAnsi"/>
          <w:b/>
          <w:sz w:val="22"/>
        </w:rPr>
        <w:t>Rose Mucci</w:t>
      </w:r>
      <w:r w:rsidR="00901BC9" w:rsidRPr="00044C5B">
        <w:rPr>
          <w:rFonts w:asciiTheme="minorHAnsi" w:hAnsiTheme="minorHAnsi" w:cstheme="minorHAnsi"/>
          <w:b/>
          <w:sz w:val="22"/>
        </w:rPr>
        <w:t>, MSN, RN</w:t>
      </w:r>
      <w:r w:rsidR="00901BC9" w:rsidRPr="00044C5B">
        <w:rPr>
          <w:rFonts w:asciiTheme="minorHAnsi" w:hAnsiTheme="minorHAnsi" w:cstheme="minorHAnsi"/>
          <w:b/>
          <w:sz w:val="22"/>
        </w:rPr>
        <w:tab/>
      </w:r>
      <w:r w:rsidR="00901BC9" w:rsidRPr="00044C5B">
        <w:rPr>
          <w:rFonts w:asciiTheme="minorHAnsi" w:hAnsiTheme="minorHAnsi" w:cstheme="minorHAnsi"/>
          <w:b/>
          <w:sz w:val="22"/>
        </w:rPr>
        <w:tab/>
      </w:r>
      <w:r w:rsidR="00901BC9"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5" w:history="1">
        <w:r w:rsidR="0032217B" w:rsidRPr="004D74F6">
          <w:rPr>
            <w:rStyle w:val="Hyperlink"/>
            <w:rFonts w:asciiTheme="minorHAnsi" w:hAnsiTheme="minorHAnsi" w:cstheme="minorHAnsi"/>
            <w:b/>
            <w:sz w:val="22"/>
          </w:rPr>
          <w:t>rmmucci@ysu.edu</w:t>
        </w:r>
      </w:hyperlink>
    </w:p>
    <w:p w14:paraId="7E08DF46" w14:textId="6E7CBC8F" w:rsidR="00901BC9" w:rsidRPr="00044C5B" w:rsidRDefault="00901BC9" w:rsidP="00D947CA">
      <w:pPr>
        <w:rPr>
          <w:rFonts w:asciiTheme="minorHAnsi" w:hAnsiTheme="minorHAnsi" w:cstheme="minorHAnsi"/>
          <w:b/>
          <w:sz w:val="22"/>
        </w:rPr>
      </w:pPr>
      <w:r w:rsidRPr="00044C5B">
        <w:rPr>
          <w:rFonts w:asciiTheme="minorHAnsi" w:hAnsiTheme="minorHAnsi" w:cstheme="minorHAnsi"/>
          <w:b/>
          <w:sz w:val="22"/>
        </w:rPr>
        <w:t>Nicole Olshanski, DNP, CNM</w:t>
      </w:r>
      <w:r w:rsidRPr="00044C5B">
        <w:rPr>
          <w:rFonts w:asciiTheme="minorHAnsi" w:hAnsiTheme="minorHAnsi" w:cstheme="minorHAnsi"/>
          <w:b/>
          <w:sz w:val="22"/>
        </w:rPr>
        <w:tab/>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6" w:history="1">
        <w:r w:rsidR="0032217B" w:rsidRPr="004D74F6">
          <w:rPr>
            <w:rStyle w:val="Hyperlink"/>
            <w:rFonts w:asciiTheme="minorHAnsi" w:hAnsiTheme="minorHAnsi" w:cstheme="minorHAnsi"/>
            <w:b/>
            <w:sz w:val="22"/>
          </w:rPr>
          <w:t>nolshanski@ysu.edu</w:t>
        </w:r>
      </w:hyperlink>
    </w:p>
    <w:p w14:paraId="1C569118" w14:textId="10A26818" w:rsidR="00E85932" w:rsidRPr="00044C5B" w:rsidRDefault="00E85932" w:rsidP="00D947CA">
      <w:pPr>
        <w:rPr>
          <w:rFonts w:asciiTheme="minorHAnsi" w:hAnsiTheme="minorHAnsi" w:cstheme="minorHAnsi"/>
          <w:b/>
          <w:sz w:val="22"/>
        </w:rPr>
      </w:pPr>
      <w:r w:rsidRPr="00044C5B">
        <w:rPr>
          <w:rFonts w:asciiTheme="minorHAnsi" w:hAnsiTheme="minorHAnsi" w:cstheme="minorHAnsi"/>
          <w:b/>
          <w:sz w:val="22"/>
        </w:rPr>
        <w:t>Deanna Petsas, MSN, CNS</w:t>
      </w:r>
      <w:r w:rsidRPr="00044C5B">
        <w:rPr>
          <w:rFonts w:asciiTheme="minorHAnsi" w:hAnsiTheme="minorHAnsi" w:cstheme="minorHAnsi"/>
          <w:b/>
          <w:sz w:val="22"/>
        </w:rPr>
        <w:tab/>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7" w:history="1">
        <w:r w:rsidR="0032217B" w:rsidRPr="004D74F6">
          <w:rPr>
            <w:rStyle w:val="Hyperlink"/>
            <w:rFonts w:asciiTheme="minorHAnsi" w:hAnsiTheme="minorHAnsi" w:cstheme="minorHAnsi"/>
            <w:b/>
            <w:sz w:val="22"/>
          </w:rPr>
          <w:t>dmpetsas@ysu.edu</w:t>
        </w:r>
      </w:hyperlink>
    </w:p>
    <w:p w14:paraId="770C2B14" w14:textId="088586F5" w:rsidR="005A7275" w:rsidRPr="00044C5B" w:rsidRDefault="005A7275" w:rsidP="00D947CA">
      <w:pPr>
        <w:rPr>
          <w:rFonts w:asciiTheme="minorHAnsi" w:hAnsiTheme="minorHAnsi" w:cstheme="minorHAnsi"/>
          <w:b/>
          <w:sz w:val="22"/>
        </w:rPr>
      </w:pPr>
      <w:r w:rsidRPr="00044C5B">
        <w:rPr>
          <w:rFonts w:asciiTheme="minorHAnsi" w:hAnsiTheme="minorHAnsi" w:cstheme="minorHAnsi"/>
          <w:b/>
          <w:sz w:val="22"/>
        </w:rPr>
        <w:t>Mary Shortreed, DNP, RN</w:t>
      </w:r>
      <w:r w:rsidRPr="00044C5B">
        <w:rPr>
          <w:rFonts w:asciiTheme="minorHAnsi" w:hAnsiTheme="minorHAnsi" w:cstheme="minorHAnsi"/>
          <w:b/>
          <w:sz w:val="22"/>
        </w:rPr>
        <w:tab/>
      </w:r>
      <w:r w:rsidRP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8" w:history="1">
        <w:r w:rsidR="0032217B" w:rsidRPr="004D74F6">
          <w:rPr>
            <w:rStyle w:val="Hyperlink"/>
            <w:rFonts w:asciiTheme="minorHAnsi" w:hAnsiTheme="minorHAnsi" w:cstheme="minorHAnsi"/>
            <w:b/>
            <w:sz w:val="22"/>
          </w:rPr>
          <w:t>mshortreed@ysu.edu</w:t>
        </w:r>
      </w:hyperlink>
      <w:r w:rsidRPr="00044C5B">
        <w:rPr>
          <w:rFonts w:asciiTheme="minorHAnsi" w:hAnsiTheme="minorHAnsi" w:cstheme="minorHAnsi"/>
          <w:b/>
          <w:sz w:val="22"/>
        </w:rPr>
        <w:t xml:space="preserve"> </w:t>
      </w:r>
    </w:p>
    <w:p w14:paraId="3D24CF47" w14:textId="38399E21" w:rsidR="005A7275" w:rsidRDefault="00E85932" w:rsidP="00D947CA">
      <w:pPr>
        <w:rPr>
          <w:rFonts w:asciiTheme="minorHAnsi" w:hAnsiTheme="minorHAnsi" w:cstheme="minorHAnsi"/>
          <w:b/>
          <w:sz w:val="22"/>
        </w:rPr>
      </w:pPr>
      <w:r w:rsidRPr="00044C5B">
        <w:rPr>
          <w:rFonts w:asciiTheme="minorHAnsi" w:hAnsiTheme="minorHAnsi" w:cstheme="minorHAnsi"/>
          <w:b/>
          <w:sz w:val="22"/>
        </w:rPr>
        <w:t>Angela Tolone, MSN, AGACNP</w:t>
      </w:r>
      <w:r w:rsidRPr="00044C5B">
        <w:rPr>
          <w:rFonts w:asciiTheme="minorHAnsi" w:hAnsiTheme="minorHAnsi" w:cstheme="minorHAnsi"/>
          <w:b/>
          <w:sz w:val="22"/>
        </w:rPr>
        <w:tab/>
      </w:r>
      <w:r w:rsidR="00044C5B">
        <w:rPr>
          <w:rFonts w:asciiTheme="minorHAnsi" w:hAnsiTheme="minorHAnsi" w:cstheme="minorHAnsi"/>
          <w:b/>
          <w:sz w:val="22"/>
        </w:rPr>
        <w:tab/>
      </w:r>
      <w:r w:rsidR="003312AE">
        <w:rPr>
          <w:rFonts w:asciiTheme="minorHAnsi" w:hAnsiTheme="minorHAnsi" w:cstheme="minorHAnsi"/>
          <w:b/>
          <w:sz w:val="22"/>
        </w:rPr>
        <w:tab/>
      </w:r>
      <w:r w:rsidR="0032217B">
        <w:rPr>
          <w:rFonts w:asciiTheme="minorHAnsi" w:hAnsiTheme="minorHAnsi" w:cstheme="minorHAnsi"/>
          <w:b/>
          <w:sz w:val="22"/>
        </w:rPr>
        <w:tab/>
      </w:r>
      <w:hyperlink r:id="rId29" w:history="1">
        <w:r w:rsidR="0032217B" w:rsidRPr="004D74F6">
          <w:rPr>
            <w:rStyle w:val="Hyperlink"/>
            <w:rFonts w:asciiTheme="minorHAnsi" w:hAnsiTheme="minorHAnsi" w:cstheme="minorHAnsi"/>
            <w:b/>
            <w:sz w:val="22"/>
          </w:rPr>
          <w:t>ajtolone@ysu.edu</w:t>
        </w:r>
      </w:hyperlink>
      <w:r w:rsidRPr="00044C5B">
        <w:rPr>
          <w:rFonts w:asciiTheme="minorHAnsi" w:hAnsiTheme="minorHAnsi" w:cstheme="minorHAnsi"/>
          <w:b/>
          <w:sz w:val="22"/>
        </w:rPr>
        <w:t xml:space="preserve"> </w:t>
      </w:r>
    </w:p>
    <w:p w14:paraId="4F791BB4" w14:textId="6BA033A4" w:rsidR="002A0DF5" w:rsidRDefault="002A0DF5" w:rsidP="00D947CA">
      <w:pPr>
        <w:rPr>
          <w:rFonts w:asciiTheme="minorHAnsi" w:hAnsiTheme="minorHAnsi" w:cstheme="minorHAnsi"/>
          <w:b/>
          <w:sz w:val="22"/>
        </w:rPr>
      </w:pPr>
      <w:r>
        <w:rPr>
          <w:rFonts w:asciiTheme="minorHAnsi" w:hAnsiTheme="minorHAnsi" w:cstheme="minorHAnsi"/>
          <w:b/>
          <w:sz w:val="22"/>
        </w:rPr>
        <w:t>Brian Wharry, MSN, RN</w:t>
      </w:r>
      <w:r w:rsidR="00CE3819">
        <w:rPr>
          <w:rFonts w:asciiTheme="minorHAnsi" w:hAnsiTheme="minorHAnsi" w:cstheme="minorHAnsi"/>
          <w:b/>
          <w:sz w:val="22"/>
        </w:rPr>
        <w:tab/>
      </w:r>
      <w:r w:rsidR="00CE3819">
        <w:rPr>
          <w:rFonts w:asciiTheme="minorHAnsi" w:hAnsiTheme="minorHAnsi" w:cstheme="minorHAnsi"/>
          <w:b/>
          <w:sz w:val="22"/>
        </w:rPr>
        <w:tab/>
      </w:r>
      <w:r w:rsidR="00CE3819">
        <w:rPr>
          <w:rFonts w:asciiTheme="minorHAnsi" w:hAnsiTheme="minorHAnsi" w:cstheme="minorHAnsi"/>
          <w:b/>
          <w:sz w:val="22"/>
        </w:rPr>
        <w:tab/>
      </w:r>
      <w:r w:rsidR="00CE3819">
        <w:rPr>
          <w:rFonts w:asciiTheme="minorHAnsi" w:hAnsiTheme="minorHAnsi" w:cstheme="minorHAnsi"/>
          <w:b/>
          <w:sz w:val="22"/>
        </w:rPr>
        <w:tab/>
      </w:r>
      <w:r w:rsidR="0032217B">
        <w:rPr>
          <w:rFonts w:asciiTheme="minorHAnsi" w:hAnsiTheme="minorHAnsi" w:cstheme="minorHAnsi"/>
          <w:b/>
          <w:sz w:val="22"/>
        </w:rPr>
        <w:tab/>
      </w:r>
      <w:hyperlink r:id="rId30" w:history="1">
        <w:r w:rsidR="0032217B" w:rsidRPr="004D74F6">
          <w:rPr>
            <w:rStyle w:val="Hyperlink"/>
            <w:rFonts w:asciiTheme="minorHAnsi" w:hAnsiTheme="minorHAnsi" w:cstheme="minorHAnsi"/>
            <w:b/>
            <w:sz w:val="22"/>
          </w:rPr>
          <w:t>bkwharry@ysu.edu</w:t>
        </w:r>
      </w:hyperlink>
      <w:r w:rsidR="00CE3819">
        <w:rPr>
          <w:rFonts w:asciiTheme="minorHAnsi" w:hAnsiTheme="minorHAnsi" w:cstheme="minorHAnsi"/>
          <w:b/>
          <w:sz w:val="22"/>
        </w:rPr>
        <w:t xml:space="preserve"> </w:t>
      </w:r>
    </w:p>
    <w:p w14:paraId="7BEA1E73" w14:textId="1DBBDE6B" w:rsidR="00F506EF" w:rsidRPr="00044C5B" w:rsidRDefault="00F506EF" w:rsidP="00D947CA">
      <w:pPr>
        <w:rPr>
          <w:rFonts w:asciiTheme="minorHAnsi" w:hAnsiTheme="minorHAnsi" w:cstheme="minorHAnsi"/>
          <w:b/>
          <w:sz w:val="22"/>
        </w:rPr>
      </w:pPr>
      <w:r>
        <w:rPr>
          <w:rFonts w:asciiTheme="minorHAnsi" w:hAnsiTheme="minorHAnsi" w:cstheme="minorHAnsi"/>
          <w:b/>
          <w:sz w:val="22"/>
        </w:rPr>
        <w:t>Brittany Zu</w:t>
      </w:r>
      <w:r w:rsidR="0084079F">
        <w:rPr>
          <w:rFonts w:asciiTheme="minorHAnsi" w:hAnsiTheme="minorHAnsi" w:cstheme="minorHAnsi"/>
          <w:b/>
          <w:sz w:val="22"/>
        </w:rPr>
        <w:t>bick, MSN, RN</w:t>
      </w:r>
      <w:r w:rsidR="00810514">
        <w:rPr>
          <w:rFonts w:asciiTheme="minorHAnsi" w:hAnsiTheme="minorHAnsi" w:cstheme="minorHAnsi"/>
          <w:b/>
          <w:sz w:val="22"/>
        </w:rPr>
        <w:tab/>
      </w:r>
      <w:r w:rsidR="00810514">
        <w:rPr>
          <w:rFonts w:asciiTheme="minorHAnsi" w:hAnsiTheme="minorHAnsi" w:cstheme="minorHAnsi"/>
          <w:b/>
          <w:sz w:val="22"/>
        </w:rPr>
        <w:tab/>
      </w:r>
      <w:r w:rsidR="00810514">
        <w:rPr>
          <w:rFonts w:asciiTheme="minorHAnsi" w:hAnsiTheme="minorHAnsi" w:cstheme="minorHAnsi"/>
          <w:b/>
          <w:sz w:val="22"/>
        </w:rPr>
        <w:tab/>
      </w:r>
      <w:r w:rsidR="00810514">
        <w:rPr>
          <w:rFonts w:asciiTheme="minorHAnsi" w:hAnsiTheme="minorHAnsi" w:cstheme="minorHAnsi"/>
          <w:b/>
          <w:sz w:val="22"/>
        </w:rPr>
        <w:tab/>
      </w:r>
      <w:hyperlink r:id="rId31" w:history="1">
        <w:r w:rsidR="00810514" w:rsidRPr="007D32A0">
          <w:rPr>
            <w:rStyle w:val="Hyperlink"/>
            <w:rFonts w:asciiTheme="minorHAnsi" w:hAnsiTheme="minorHAnsi" w:cstheme="minorHAnsi"/>
            <w:b/>
            <w:sz w:val="22"/>
          </w:rPr>
          <w:t>bdzubick@ysu.edu</w:t>
        </w:r>
      </w:hyperlink>
      <w:r w:rsidR="00810514">
        <w:rPr>
          <w:rFonts w:asciiTheme="minorHAnsi" w:hAnsiTheme="minorHAnsi" w:cstheme="minorHAnsi"/>
          <w:b/>
          <w:sz w:val="22"/>
        </w:rPr>
        <w:t xml:space="preserve"> </w:t>
      </w:r>
    </w:p>
    <w:p w14:paraId="0BE16B33" w14:textId="77777777" w:rsidR="00256AD4" w:rsidRDefault="00256AD4" w:rsidP="00256AD4">
      <w:pPr>
        <w:pStyle w:val="Heading1"/>
        <w:rPr>
          <w:rFonts w:hint="eastAsia"/>
        </w:rPr>
      </w:pPr>
      <w:r>
        <w:t>Catalog Description</w:t>
      </w:r>
    </w:p>
    <w:p w14:paraId="126B1444" w14:textId="4B50642F" w:rsidR="00390545" w:rsidRPr="00044C5B" w:rsidRDefault="00435855" w:rsidP="00402E2B">
      <w:pPr>
        <w:spacing w:line="276" w:lineRule="auto"/>
        <w:rPr>
          <w:rFonts w:asciiTheme="minorHAnsi" w:hAnsiTheme="minorHAnsi" w:cstheme="minorHAnsi"/>
          <w:sz w:val="22"/>
        </w:rPr>
      </w:pPr>
      <w:r w:rsidRPr="00044C5B">
        <w:rPr>
          <w:rFonts w:asciiTheme="minorHAnsi" w:hAnsiTheme="minorHAnsi" w:cstheme="minorHAnsi"/>
          <w:sz w:val="22"/>
        </w:rPr>
        <w:t xml:space="preserve">Analysis, synthesis, and evaluation of care delivered by the health care team with emphasis on development of leadership and research roles. </w:t>
      </w:r>
    </w:p>
    <w:p w14:paraId="2280127E" w14:textId="55203271" w:rsidR="00402E2B" w:rsidRPr="00044C5B" w:rsidRDefault="00402E2B" w:rsidP="00402E2B">
      <w:pPr>
        <w:rPr>
          <w:rFonts w:asciiTheme="minorHAnsi" w:hAnsiTheme="minorHAnsi" w:cstheme="minorHAnsi"/>
          <w:b/>
          <w:sz w:val="22"/>
        </w:rPr>
      </w:pPr>
      <w:r w:rsidRPr="00044C5B">
        <w:rPr>
          <w:rFonts w:asciiTheme="minorHAnsi" w:hAnsiTheme="minorHAnsi" w:cstheme="minorHAnsi"/>
          <w:b/>
          <w:sz w:val="22"/>
        </w:rPr>
        <w:lastRenderedPageBreak/>
        <w:t>Course is comprised of the following hours/week:</w:t>
      </w:r>
    </w:p>
    <w:p w14:paraId="26522878" w14:textId="38208DC1" w:rsidR="00402E2B" w:rsidRPr="00044C5B" w:rsidRDefault="00402E2B" w:rsidP="00402E2B">
      <w:pPr>
        <w:pStyle w:val="ListParagraph"/>
        <w:spacing w:line="276" w:lineRule="auto"/>
        <w:rPr>
          <w:rFonts w:asciiTheme="minorHAnsi" w:hAnsiTheme="minorHAnsi" w:cstheme="minorHAnsi"/>
          <w:sz w:val="22"/>
        </w:rPr>
      </w:pPr>
      <w:r w:rsidRPr="00044C5B">
        <w:rPr>
          <w:rFonts w:asciiTheme="minorHAnsi" w:hAnsiTheme="minorHAnsi" w:cstheme="minorHAnsi"/>
          <w:sz w:val="22"/>
        </w:rPr>
        <w:t xml:space="preserve">Lecture/Theory: </w:t>
      </w:r>
      <w:r w:rsidR="00435855" w:rsidRPr="00044C5B">
        <w:rPr>
          <w:rFonts w:asciiTheme="minorHAnsi" w:hAnsiTheme="minorHAnsi" w:cstheme="minorHAnsi"/>
          <w:sz w:val="22"/>
        </w:rPr>
        <w:t>2</w:t>
      </w:r>
      <w:r w:rsidRPr="00044C5B">
        <w:rPr>
          <w:rFonts w:asciiTheme="minorHAnsi" w:hAnsiTheme="minorHAnsi" w:cstheme="minorHAnsi"/>
          <w:sz w:val="22"/>
        </w:rPr>
        <w:t xml:space="preserve"> hours per week = </w:t>
      </w:r>
      <w:r w:rsidR="00435855" w:rsidRPr="00044C5B">
        <w:rPr>
          <w:rFonts w:asciiTheme="minorHAnsi" w:hAnsiTheme="minorHAnsi" w:cstheme="minorHAnsi"/>
          <w:sz w:val="22"/>
        </w:rPr>
        <w:t>30</w:t>
      </w:r>
      <w:r w:rsidRPr="00044C5B">
        <w:rPr>
          <w:rFonts w:asciiTheme="minorHAnsi" w:hAnsiTheme="minorHAnsi" w:cstheme="minorHAnsi"/>
          <w:sz w:val="22"/>
        </w:rPr>
        <w:t xml:space="preserve"> hours</w:t>
      </w:r>
    </w:p>
    <w:p w14:paraId="722F87EA" w14:textId="77777777" w:rsidR="00044C5B" w:rsidRDefault="00402E2B" w:rsidP="00E52CE1">
      <w:pPr>
        <w:pStyle w:val="ListParagraph"/>
        <w:spacing w:line="276" w:lineRule="auto"/>
        <w:rPr>
          <w:rFonts w:asciiTheme="minorHAnsi" w:hAnsiTheme="minorHAnsi" w:cstheme="minorHAnsi"/>
          <w:sz w:val="22"/>
        </w:rPr>
      </w:pPr>
      <w:r w:rsidRPr="00044C5B">
        <w:rPr>
          <w:rFonts w:asciiTheme="minorHAnsi" w:hAnsiTheme="minorHAnsi" w:cstheme="minorHAnsi"/>
          <w:sz w:val="22"/>
        </w:rPr>
        <w:t xml:space="preserve">Clinical: </w:t>
      </w:r>
      <w:r w:rsidR="00435855" w:rsidRPr="00044C5B">
        <w:rPr>
          <w:rFonts w:asciiTheme="minorHAnsi" w:hAnsiTheme="minorHAnsi" w:cstheme="minorHAnsi"/>
          <w:sz w:val="22"/>
        </w:rPr>
        <w:t>120 hours in a variety of acute care settings</w:t>
      </w:r>
      <w:r w:rsidR="00E52CE1" w:rsidRPr="00044C5B">
        <w:rPr>
          <w:rFonts w:asciiTheme="minorHAnsi" w:hAnsiTheme="minorHAnsi" w:cstheme="minorHAnsi"/>
          <w:sz w:val="22"/>
        </w:rPr>
        <w:tab/>
      </w:r>
    </w:p>
    <w:p w14:paraId="1314DD72" w14:textId="5E3D5695" w:rsidR="00402E2B" w:rsidRPr="00044C5B" w:rsidRDefault="00402E2B" w:rsidP="00E52CE1">
      <w:pPr>
        <w:pStyle w:val="ListParagraph"/>
        <w:spacing w:line="276" w:lineRule="auto"/>
        <w:rPr>
          <w:rFonts w:asciiTheme="minorHAnsi" w:hAnsiTheme="minorHAnsi" w:cstheme="minorHAnsi"/>
          <w:sz w:val="22"/>
        </w:rPr>
      </w:pPr>
      <w:r w:rsidRPr="00044C5B">
        <w:rPr>
          <w:rFonts w:asciiTheme="minorHAnsi" w:hAnsiTheme="minorHAnsi" w:cstheme="minorHAnsi"/>
          <w:sz w:val="22"/>
        </w:rPr>
        <w:t xml:space="preserve">Lab/Simulation: </w:t>
      </w:r>
      <w:r w:rsidR="00435855" w:rsidRPr="00044C5B">
        <w:rPr>
          <w:rFonts w:asciiTheme="minorHAnsi" w:hAnsiTheme="minorHAnsi" w:cstheme="minorHAnsi"/>
          <w:sz w:val="22"/>
        </w:rPr>
        <w:t>0 hours</w:t>
      </w:r>
    </w:p>
    <w:p w14:paraId="608A8B46" w14:textId="4C3E3D99" w:rsidR="00402E2B" w:rsidRPr="00FC2A2A" w:rsidRDefault="008806EF" w:rsidP="00FC2A2A">
      <w:pPr>
        <w:pStyle w:val="Heading1"/>
        <w:rPr>
          <w:rFonts w:hint="eastAsia"/>
        </w:rPr>
      </w:pPr>
      <w:r>
        <w:t xml:space="preserve">Course </w:t>
      </w:r>
      <w:r w:rsidR="00DB04EF">
        <w:t>Materials</w:t>
      </w:r>
    </w:p>
    <w:p w14:paraId="03F94A4F" w14:textId="41D1267B" w:rsidR="00402E2B" w:rsidRPr="00044C5B" w:rsidRDefault="00402E2B" w:rsidP="00402E2B">
      <w:pPr>
        <w:pStyle w:val="Heading2"/>
        <w:rPr>
          <w:rFonts w:asciiTheme="minorHAnsi" w:hAnsiTheme="minorHAnsi" w:cstheme="minorHAnsi"/>
          <w:sz w:val="22"/>
          <w:szCs w:val="22"/>
        </w:rPr>
      </w:pPr>
      <w:r w:rsidRPr="00044C5B">
        <w:rPr>
          <w:rFonts w:asciiTheme="minorHAnsi" w:hAnsiTheme="minorHAnsi" w:cstheme="minorHAnsi"/>
          <w:sz w:val="22"/>
          <w:szCs w:val="22"/>
        </w:rPr>
        <w:t>Required Text</w:t>
      </w:r>
      <w:r w:rsidR="00435855" w:rsidRPr="00044C5B">
        <w:rPr>
          <w:rFonts w:asciiTheme="minorHAnsi" w:hAnsiTheme="minorHAnsi" w:cstheme="minorHAnsi"/>
          <w:sz w:val="22"/>
          <w:szCs w:val="22"/>
        </w:rPr>
        <w:t>books &amp; Resources</w:t>
      </w:r>
    </w:p>
    <w:p w14:paraId="5DE10F6A" w14:textId="77777777" w:rsidR="00435855" w:rsidRPr="00044C5B" w:rsidRDefault="00435855" w:rsidP="00435855">
      <w:pPr>
        <w:pStyle w:val="ListParagraph"/>
        <w:widowControl w:val="0"/>
        <w:numPr>
          <w:ilvl w:val="0"/>
          <w:numId w:val="15"/>
        </w:numPr>
        <w:tabs>
          <w:tab w:val="left" w:pos="-936"/>
          <w:tab w:val="left" w:pos="-720"/>
          <w:tab w:val="left" w:pos="-270"/>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rPr>
      </w:pPr>
      <w:r w:rsidRPr="00044C5B">
        <w:rPr>
          <w:rFonts w:asciiTheme="minorHAnsi" w:hAnsiTheme="minorHAnsi" w:cstheme="minorHAnsi"/>
          <w:sz w:val="22"/>
        </w:rPr>
        <w:t xml:space="preserve">Weiss, S.A. and Tappen, R.M. (2019).  </w:t>
      </w:r>
      <w:r w:rsidRPr="00044C5B">
        <w:rPr>
          <w:rFonts w:asciiTheme="minorHAnsi" w:hAnsiTheme="minorHAnsi" w:cstheme="minorHAnsi"/>
          <w:i/>
          <w:sz w:val="22"/>
        </w:rPr>
        <w:t>Essentials of nursing leadership and management</w:t>
      </w:r>
      <w:r w:rsidRPr="00044C5B">
        <w:rPr>
          <w:rFonts w:asciiTheme="minorHAnsi" w:hAnsiTheme="minorHAnsi" w:cstheme="minorHAnsi"/>
          <w:sz w:val="22"/>
        </w:rPr>
        <w:t>. (7</w:t>
      </w:r>
      <w:r w:rsidRPr="00044C5B">
        <w:rPr>
          <w:rFonts w:asciiTheme="minorHAnsi" w:hAnsiTheme="minorHAnsi" w:cstheme="minorHAnsi"/>
          <w:sz w:val="22"/>
          <w:vertAlign w:val="superscript"/>
        </w:rPr>
        <w:t>th</w:t>
      </w:r>
      <w:r w:rsidRPr="00044C5B">
        <w:rPr>
          <w:rFonts w:asciiTheme="minorHAnsi" w:hAnsiTheme="minorHAnsi" w:cstheme="minorHAnsi"/>
          <w:sz w:val="22"/>
        </w:rPr>
        <w:t xml:space="preserve"> edition), Philadelphia, PA:  F.A. Davis.</w:t>
      </w:r>
    </w:p>
    <w:p w14:paraId="21D049D4" w14:textId="5EA52671" w:rsidR="00935A13" w:rsidRPr="00044C5B" w:rsidRDefault="00B1406D" w:rsidP="00435855">
      <w:pPr>
        <w:pStyle w:val="ListParagraph"/>
        <w:widowControl w:val="0"/>
        <w:numPr>
          <w:ilvl w:val="0"/>
          <w:numId w:val="15"/>
        </w:numPr>
        <w:tabs>
          <w:tab w:val="left" w:pos="-936"/>
          <w:tab w:val="left" w:pos="-720"/>
          <w:tab w:val="left" w:pos="-270"/>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rPr>
      </w:pPr>
      <w:r w:rsidRPr="00044C5B">
        <w:rPr>
          <w:rFonts w:asciiTheme="minorHAnsi" w:hAnsiTheme="minorHAnsi" w:cstheme="minorHAnsi"/>
          <w:sz w:val="22"/>
        </w:rPr>
        <w:t>Ohio Board of Nursing.  Laws &amp; Rules: ORC Chapter 4723 Nurse Practice Act</w:t>
      </w:r>
      <w:r w:rsidRPr="00044C5B">
        <w:rPr>
          <w:rFonts w:asciiTheme="minorHAnsi" w:hAnsiTheme="minorHAnsi" w:cstheme="minorHAnsi"/>
          <w:sz w:val="22"/>
        </w:rPr>
        <w:br/>
      </w:r>
      <w:hyperlink r:id="rId32" w:history="1">
        <w:r w:rsidRPr="00044C5B">
          <w:rPr>
            <w:rStyle w:val="Hyperlink"/>
            <w:rFonts w:asciiTheme="minorHAnsi" w:hAnsiTheme="minorHAnsi" w:cstheme="minorHAnsi"/>
            <w:sz w:val="22"/>
          </w:rPr>
          <w:t>http://www.nursing.ohio.gov/</w:t>
        </w:r>
      </w:hyperlink>
    </w:p>
    <w:p w14:paraId="0E41E8B3" w14:textId="4F7B3BFB" w:rsidR="00AE5FEC" w:rsidRDefault="00AF017F" w:rsidP="00AE5FEC">
      <w:pPr>
        <w:pStyle w:val="Heading1"/>
        <w:rPr>
          <w:rFonts w:hint="eastAsia"/>
        </w:rPr>
      </w:pPr>
      <w:r>
        <w:t xml:space="preserve">Course </w:t>
      </w:r>
      <w:r w:rsidR="0094789B">
        <w:t>Objectives</w:t>
      </w:r>
      <w:r w:rsidR="001175FF">
        <w:t>/</w:t>
      </w:r>
      <w:r w:rsidR="0094789B">
        <w:t>BSN Student Learning Outcomes</w:t>
      </w:r>
    </w:p>
    <w:p w14:paraId="1188E236" w14:textId="77777777" w:rsidR="00AE5FEC" w:rsidRPr="00044C5B" w:rsidRDefault="00AE5FEC" w:rsidP="00AE5FEC">
      <w:pPr>
        <w:pStyle w:val="NoSpacing"/>
        <w:numPr>
          <w:ilvl w:val="0"/>
          <w:numId w:val="20"/>
        </w:numPr>
        <w:spacing w:line="276" w:lineRule="auto"/>
        <w:rPr>
          <w:rFonts w:cstheme="minorHAnsi"/>
        </w:rPr>
      </w:pPr>
      <w:r w:rsidRPr="00044C5B">
        <w:rPr>
          <w:rFonts w:cstheme="minorHAnsi"/>
        </w:rPr>
        <w:t>Compare and contrast selected leadership and management theories and how they apply in the clinical setting. (SLO 6)</w:t>
      </w:r>
    </w:p>
    <w:p w14:paraId="4B5AFA86" w14:textId="77777777" w:rsidR="00AE5FEC" w:rsidRPr="00044C5B" w:rsidRDefault="00AE5FEC" w:rsidP="00AE5FEC">
      <w:pPr>
        <w:pStyle w:val="NoSpacing"/>
        <w:numPr>
          <w:ilvl w:val="0"/>
          <w:numId w:val="20"/>
        </w:numPr>
        <w:spacing w:line="276" w:lineRule="auto"/>
        <w:rPr>
          <w:rFonts w:cstheme="minorHAnsi"/>
        </w:rPr>
      </w:pPr>
      <w:r w:rsidRPr="00044C5B">
        <w:rPr>
          <w:rFonts w:cstheme="minorHAnsi"/>
        </w:rPr>
        <w:t>Utilize leadership, communication, team building, priority setting, and delegation when managing care for a group of patients. (SLO 6, 7)</w:t>
      </w:r>
    </w:p>
    <w:p w14:paraId="7C49B666" w14:textId="77777777" w:rsidR="00AE5FEC" w:rsidRPr="00044C5B" w:rsidRDefault="00AE5FEC" w:rsidP="00AE5FEC">
      <w:pPr>
        <w:pStyle w:val="NoSpacing"/>
        <w:numPr>
          <w:ilvl w:val="0"/>
          <w:numId w:val="20"/>
        </w:numPr>
        <w:spacing w:line="276" w:lineRule="auto"/>
        <w:rPr>
          <w:rFonts w:cstheme="minorHAnsi"/>
        </w:rPr>
      </w:pPr>
      <w:r w:rsidRPr="00044C5B">
        <w:rPr>
          <w:rFonts w:cstheme="minorHAnsi"/>
        </w:rPr>
        <w:t>Analyze the scope of practice and responsibilities of professional nurses. (SLO 1)</w:t>
      </w:r>
    </w:p>
    <w:p w14:paraId="32E77173" w14:textId="77777777" w:rsidR="00AE5FEC" w:rsidRPr="00044C5B" w:rsidRDefault="00AE5FEC" w:rsidP="00AE5FEC">
      <w:pPr>
        <w:pStyle w:val="NoSpacing"/>
        <w:numPr>
          <w:ilvl w:val="0"/>
          <w:numId w:val="20"/>
        </w:numPr>
        <w:spacing w:line="276" w:lineRule="auto"/>
        <w:rPr>
          <w:rFonts w:cstheme="minorHAnsi"/>
        </w:rPr>
      </w:pPr>
      <w:r w:rsidRPr="00044C5B">
        <w:rPr>
          <w:rFonts w:cstheme="minorHAnsi"/>
        </w:rPr>
        <w:t>Demonstrate basic nursing competencies expected of entry-level staff nurses. (SLO 1)</w:t>
      </w:r>
    </w:p>
    <w:p w14:paraId="73F80F22" w14:textId="77777777" w:rsidR="00AE5FEC" w:rsidRPr="00044C5B" w:rsidRDefault="00AE5FEC" w:rsidP="00AE5FEC">
      <w:pPr>
        <w:pStyle w:val="NoSpacing"/>
        <w:numPr>
          <w:ilvl w:val="0"/>
          <w:numId w:val="20"/>
        </w:numPr>
        <w:spacing w:line="276" w:lineRule="auto"/>
        <w:rPr>
          <w:rFonts w:cstheme="minorHAnsi"/>
        </w:rPr>
      </w:pPr>
      <w:r w:rsidRPr="00044C5B">
        <w:rPr>
          <w:rFonts w:cstheme="minorHAnsi"/>
        </w:rPr>
        <w:t>Discuss the professional nurse’s responsibility for lifelong learning. (SLO 10)</w:t>
      </w:r>
    </w:p>
    <w:p w14:paraId="603AC32F" w14:textId="0218D3C7" w:rsidR="004C2A02" w:rsidRPr="00044C5B" w:rsidRDefault="00AE5FEC" w:rsidP="00AE5FEC">
      <w:pPr>
        <w:pStyle w:val="NoSpacing"/>
        <w:numPr>
          <w:ilvl w:val="0"/>
          <w:numId w:val="20"/>
        </w:numPr>
        <w:spacing w:line="276" w:lineRule="auto"/>
        <w:rPr>
          <w:rFonts w:cstheme="minorHAnsi"/>
        </w:rPr>
      </w:pPr>
      <w:r w:rsidRPr="00044C5B">
        <w:rPr>
          <w:rFonts w:cstheme="minorHAnsi"/>
        </w:rPr>
        <w:t>Synthesize professional standards of conduct, legal, ethical, accountability, and responsibility into nursing practice. (SLO 6)</w:t>
      </w:r>
    </w:p>
    <w:p w14:paraId="0BC3AB44" w14:textId="7F4C66A7" w:rsidR="00CB2B50" w:rsidRPr="008547CB" w:rsidRDefault="00CB2B50" w:rsidP="00CB2B50">
      <w:pPr>
        <w:pStyle w:val="Heading1"/>
        <w:rPr>
          <w:rFonts w:hint="eastAsia"/>
        </w:rPr>
      </w:pPr>
      <w:r>
        <w:t>Grading and Grading Scale</w:t>
      </w:r>
    </w:p>
    <w:p w14:paraId="6C8DFAEF" w14:textId="5D915BD3" w:rsidR="00CB2B50" w:rsidRPr="00044C5B" w:rsidRDefault="00CB2B50" w:rsidP="00CB2B50">
      <w:pPr>
        <w:spacing w:line="276" w:lineRule="auto"/>
        <w:rPr>
          <w:rFonts w:asciiTheme="minorHAnsi" w:hAnsiTheme="minorHAnsi" w:cstheme="minorHAnsi"/>
          <w:sz w:val="22"/>
        </w:rPr>
      </w:pPr>
      <w:r w:rsidRPr="00044C5B">
        <w:rPr>
          <w:rFonts w:asciiTheme="minorHAnsi" w:hAnsiTheme="minorHAnsi" w:cstheme="minorHAnsi"/>
          <w:sz w:val="22"/>
        </w:rPr>
        <w:t>Students must have an average grade of at least 78% to pass this course (see below). The total grade will be weighted as follows:</w:t>
      </w:r>
      <w:r w:rsidRPr="00044C5B">
        <w:rPr>
          <w:rFonts w:asciiTheme="minorHAnsi" w:hAnsiTheme="minorHAnsi" w:cstheme="minorHAnsi"/>
          <w:sz w:val="22"/>
        </w:rPr>
        <w:tab/>
      </w:r>
    </w:p>
    <w:p w14:paraId="2C7C8518" w14:textId="77777777" w:rsidR="00B879D0" w:rsidRPr="00E90673" w:rsidRDefault="00B879D0" w:rsidP="00CB2B50">
      <w:pPr>
        <w:spacing w:line="276" w:lineRule="auto"/>
        <w:rPr>
          <w:rFonts w:asciiTheme="minorHAnsi" w:hAnsiTheme="minorHAnsi" w:cstheme="minorHAnsi"/>
        </w:rPr>
      </w:pPr>
    </w:p>
    <w:tbl>
      <w:tblPr>
        <w:tblStyle w:val="GridTable41"/>
        <w:tblW w:w="0" w:type="auto"/>
        <w:tblInd w:w="108" w:type="dxa"/>
        <w:tblLook w:val="04A0" w:firstRow="1" w:lastRow="0" w:firstColumn="1" w:lastColumn="0" w:noHBand="0" w:noVBand="1"/>
        <w:tblCaption w:val="Weighting of Course Requirements"/>
        <w:tblDescription w:val="Weighting of course requirements including percentage points."/>
      </w:tblPr>
      <w:tblGrid>
        <w:gridCol w:w="7447"/>
        <w:gridCol w:w="1795"/>
      </w:tblGrid>
      <w:tr w:rsidR="00CB2B50" w14:paraId="438EC532" w14:textId="77777777" w:rsidTr="009B2B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47" w:type="dxa"/>
          </w:tcPr>
          <w:p w14:paraId="1DE09B9C" w14:textId="77777777" w:rsidR="00CB2B50" w:rsidRPr="00C61EFE" w:rsidRDefault="00CB2B50" w:rsidP="009B2BDF">
            <w:pPr>
              <w:pStyle w:val="Heading2"/>
              <w:outlineLvl w:val="1"/>
              <w:rPr>
                <w:rFonts w:asciiTheme="minorHAnsi" w:hAnsiTheme="minorHAnsi"/>
                <w:b/>
                <w:color w:val="auto"/>
              </w:rPr>
            </w:pPr>
            <w:r>
              <w:rPr>
                <w:rFonts w:asciiTheme="minorHAnsi" w:hAnsiTheme="minorHAnsi"/>
                <w:b/>
                <w:color w:val="auto"/>
              </w:rPr>
              <w:t xml:space="preserve">Weighting of Course </w:t>
            </w:r>
            <w:r w:rsidRPr="00C61EFE">
              <w:rPr>
                <w:rFonts w:asciiTheme="minorHAnsi" w:hAnsiTheme="minorHAnsi"/>
                <w:b/>
                <w:color w:val="auto"/>
              </w:rPr>
              <w:t>Requirements</w:t>
            </w:r>
            <w:r>
              <w:rPr>
                <w:rFonts w:asciiTheme="minorHAnsi" w:hAnsiTheme="minorHAnsi"/>
                <w:b/>
                <w:color w:val="auto"/>
              </w:rPr>
              <w:t xml:space="preserve"> for Course Grade:</w:t>
            </w:r>
          </w:p>
        </w:tc>
        <w:tc>
          <w:tcPr>
            <w:tcW w:w="1795" w:type="dxa"/>
          </w:tcPr>
          <w:p w14:paraId="4CBE8205" w14:textId="77777777" w:rsidR="00CB2B50" w:rsidRPr="00C61EFE" w:rsidRDefault="00CB2B50" w:rsidP="009B2BDF">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C61EFE">
              <w:rPr>
                <w:rFonts w:asciiTheme="minorHAnsi" w:hAnsiTheme="minorHAnsi"/>
                <w:b/>
                <w:color w:val="auto"/>
              </w:rPr>
              <w:t>Points</w:t>
            </w:r>
          </w:p>
        </w:tc>
      </w:tr>
      <w:tr w:rsidR="00CB2B50" w14:paraId="144226C0" w14:textId="77777777" w:rsidTr="009B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7" w:type="dxa"/>
          </w:tcPr>
          <w:p w14:paraId="572FDEA9" w14:textId="3099BA6C" w:rsidR="00CB2B50" w:rsidRPr="00F202CD" w:rsidRDefault="00F202CD" w:rsidP="009B2BDF">
            <w:pPr>
              <w:pStyle w:val="Heading2"/>
              <w:outlineLvl w:val="1"/>
              <w:rPr>
                <w:rFonts w:asciiTheme="minorHAnsi" w:hAnsiTheme="minorHAnsi" w:cstheme="minorHAnsi"/>
                <w:sz w:val="22"/>
                <w:szCs w:val="22"/>
              </w:rPr>
            </w:pPr>
            <w:r>
              <w:rPr>
                <w:rFonts w:asciiTheme="minorHAnsi" w:hAnsiTheme="minorHAnsi" w:cstheme="minorHAnsi"/>
                <w:sz w:val="22"/>
                <w:szCs w:val="22"/>
              </w:rPr>
              <w:t>Cover Letter</w:t>
            </w:r>
          </w:p>
        </w:tc>
        <w:tc>
          <w:tcPr>
            <w:tcW w:w="1795" w:type="dxa"/>
          </w:tcPr>
          <w:p w14:paraId="627DEEE1" w14:textId="5248959A" w:rsidR="00CB2B50" w:rsidRPr="008D4CF1" w:rsidRDefault="00E87EBD" w:rsidP="009B2BDF">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w:t>
            </w:r>
            <w:r w:rsidR="00CB2B50">
              <w:rPr>
                <w:rFonts w:asciiTheme="minorHAnsi" w:hAnsiTheme="minorHAnsi"/>
                <w:sz w:val="22"/>
                <w:szCs w:val="22"/>
              </w:rPr>
              <w:t>%</w:t>
            </w:r>
          </w:p>
        </w:tc>
      </w:tr>
      <w:tr w:rsidR="00CB2B50" w14:paraId="5C6155D7" w14:textId="77777777" w:rsidTr="009B2BDF">
        <w:tc>
          <w:tcPr>
            <w:cnfStyle w:val="001000000000" w:firstRow="0" w:lastRow="0" w:firstColumn="1" w:lastColumn="0" w:oddVBand="0" w:evenVBand="0" w:oddHBand="0" w:evenHBand="0" w:firstRowFirstColumn="0" w:firstRowLastColumn="0" w:lastRowFirstColumn="0" w:lastRowLastColumn="0"/>
            <w:tcW w:w="7447" w:type="dxa"/>
          </w:tcPr>
          <w:p w14:paraId="48D554A3" w14:textId="43547C4A" w:rsidR="00F202CD" w:rsidRPr="00F202CD" w:rsidRDefault="00F202CD" w:rsidP="00F202CD">
            <w:pPr>
              <w:rPr>
                <w:rFonts w:asciiTheme="minorHAnsi" w:hAnsiTheme="minorHAnsi" w:cstheme="minorHAnsi"/>
                <w:b w:val="0"/>
                <w:sz w:val="22"/>
              </w:rPr>
            </w:pPr>
            <w:r>
              <w:rPr>
                <w:rFonts w:asciiTheme="minorHAnsi" w:hAnsiTheme="minorHAnsi" w:cstheme="minorHAnsi"/>
                <w:b w:val="0"/>
                <w:sz w:val="22"/>
              </w:rPr>
              <w:t>Resume</w:t>
            </w:r>
          </w:p>
        </w:tc>
        <w:tc>
          <w:tcPr>
            <w:tcW w:w="1795" w:type="dxa"/>
          </w:tcPr>
          <w:p w14:paraId="3B1CD698" w14:textId="1FFFFF76" w:rsidR="00CB2B50" w:rsidRPr="008D4CF1" w:rsidRDefault="00E87EBD" w:rsidP="009B2BDF">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w:t>
            </w:r>
            <w:r w:rsidR="00CB2B50">
              <w:rPr>
                <w:rFonts w:asciiTheme="minorHAnsi" w:hAnsiTheme="minorHAnsi"/>
                <w:sz w:val="22"/>
                <w:szCs w:val="22"/>
              </w:rPr>
              <w:t>%</w:t>
            </w:r>
          </w:p>
        </w:tc>
      </w:tr>
      <w:tr w:rsidR="00BB38F5" w14:paraId="0BB19DE1" w14:textId="77777777" w:rsidTr="009B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7" w:type="dxa"/>
          </w:tcPr>
          <w:p w14:paraId="3EEFDF7E" w14:textId="4BA723B1" w:rsidR="00BB38F5" w:rsidRPr="00BB38F5" w:rsidRDefault="00BB38F5" w:rsidP="00F202CD">
            <w:pPr>
              <w:rPr>
                <w:rFonts w:asciiTheme="minorHAnsi" w:hAnsiTheme="minorHAnsi" w:cstheme="minorHAnsi"/>
                <w:b w:val="0"/>
                <w:sz w:val="22"/>
              </w:rPr>
            </w:pPr>
            <w:r>
              <w:rPr>
                <w:rFonts w:asciiTheme="minorHAnsi" w:hAnsiTheme="minorHAnsi" w:cstheme="minorHAnsi"/>
                <w:b w:val="0"/>
                <w:sz w:val="22"/>
              </w:rPr>
              <w:t xml:space="preserve">Delegation </w:t>
            </w:r>
            <w:r w:rsidR="00E90673">
              <w:rPr>
                <w:rFonts w:asciiTheme="minorHAnsi" w:hAnsiTheme="minorHAnsi" w:cstheme="minorHAnsi"/>
                <w:b w:val="0"/>
                <w:sz w:val="22"/>
              </w:rPr>
              <w:t xml:space="preserve">&amp; Prioritization </w:t>
            </w:r>
            <w:r>
              <w:rPr>
                <w:rFonts w:asciiTheme="minorHAnsi" w:hAnsiTheme="minorHAnsi" w:cstheme="minorHAnsi"/>
                <w:b w:val="0"/>
                <w:sz w:val="22"/>
              </w:rPr>
              <w:t>Assignment</w:t>
            </w:r>
          </w:p>
        </w:tc>
        <w:tc>
          <w:tcPr>
            <w:tcW w:w="1795" w:type="dxa"/>
          </w:tcPr>
          <w:p w14:paraId="135DAC8F" w14:textId="3A45D197" w:rsidR="00BB38F5" w:rsidRDefault="00E87EBD" w:rsidP="009B2BDF">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w:t>
            </w:r>
            <w:r w:rsidR="00BB38F5">
              <w:rPr>
                <w:rFonts w:asciiTheme="minorHAnsi" w:hAnsiTheme="minorHAnsi"/>
                <w:sz w:val="22"/>
                <w:szCs w:val="22"/>
              </w:rPr>
              <w:t>%</w:t>
            </w:r>
          </w:p>
        </w:tc>
      </w:tr>
      <w:tr w:rsidR="00F202CD" w14:paraId="03E4BCF7" w14:textId="77777777" w:rsidTr="009B2BDF">
        <w:tc>
          <w:tcPr>
            <w:cnfStyle w:val="001000000000" w:firstRow="0" w:lastRow="0" w:firstColumn="1" w:lastColumn="0" w:oddVBand="0" w:evenVBand="0" w:oddHBand="0" w:evenHBand="0" w:firstRowFirstColumn="0" w:firstRowLastColumn="0" w:lastRowFirstColumn="0" w:lastRowLastColumn="0"/>
            <w:tcW w:w="7447" w:type="dxa"/>
          </w:tcPr>
          <w:p w14:paraId="5AB14610" w14:textId="142B8B8F" w:rsidR="00F202CD" w:rsidRPr="00F202CD" w:rsidRDefault="00F202CD" w:rsidP="00F202CD">
            <w:pPr>
              <w:rPr>
                <w:rFonts w:asciiTheme="minorHAnsi" w:hAnsiTheme="minorHAnsi" w:cstheme="minorHAnsi"/>
                <w:b w:val="0"/>
                <w:sz w:val="22"/>
              </w:rPr>
            </w:pPr>
            <w:r>
              <w:rPr>
                <w:rFonts w:asciiTheme="minorHAnsi" w:hAnsiTheme="minorHAnsi" w:cstheme="minorHAnsi"/>
                <w:b w:val="0"/>
                <w:sz w:val="22"/>
              </w:rPr>
              <w:t>Kaplan Focused Review &amp; Integrated Testing</w:t>
            </w:r>
            <w:r w:rsidR="00D07509">
              <w:rPr>
                <w:rFonts w:asciiTheme="minorHAnsi" w:hAnsiTheme="minorHAnsi" w:cstheme="minorHAnsi"/>
                <w:b w:val="0"/>
                <w:sz w:val="22"/>
              </w:rPr>
              <w:t xml:space="preserve"> &amp; Remediation</w:t>
            </w:r>
          </w:p>
        </w:tc>
        <w:tc>
          <w:tcPr>
            <w:tcW w:w="1795" w:type="dxa"/>
          </w:tcPr>
          <w:p w14:paraId="5DD9B43F" w14:textId="41AF45D5" w:rsidR="00F202CD" w:rsidRDefault="00E87EBD" w:rsidP="009B2BDF">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w:t>
            </w:r>
            <w:r w:rsidR="00F202CD">
              <w:rPr>
                <w:rFonts w:asciiTheme="minorHAnsi" w:hAnsiTheme="minorHAnsi"/>
                <w:sz w:val="22"/>
                <w:szCs w:val="22"/>
              </w:rPr>
              <w:t>%</w:t>
            </w:r>
          </w:p>
        </w:tc>
      </w:tr>
      <w:tr w:rsidR="00CB2B50" w14:paraId="2E0A45F4" w14:textId="77777777" w:rsidTr="009B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7" w:type="dxa"/>
          </w:tcPr>
          <w:p w14:paraId="1D270408" w14:textId="07EA3A9C" w:rsidR="00CB2B50" w:rsidRPr="00F202CD" w:rsidRDefault="00A2444C" w:rsidP="009B2BDF">
            <w:pPr>
              <w:pStyle w:val="Heading2"/>
              <w:outlineLvl w:val="1"/>
              <w:rPr>
                <w:rFonts w:asciiTheme="minorHAnsi" w:hAnsiTheme="minorHAnsi" w:cstheme="minorHAnsi"/>
                <w:sz w:val="22"/>
                <w:szCs w:val="22"/>
              </w:rPr>
            </w:pPr>
            <w:r>
              <w:rPr>
                <w:rFonts w:asciiTheme="minorHAnsi" w:hAnsiTheme="minorHAnsi" w:cstheme="minorHAnsi"/>
                <w:sz w:val="22"/>
                <w:szCs w:val="22"/>
              </w:rPr>
              <w:t>Exam</w:t>
            </w:r>
            <w:r w:rsidR="00AC77C7">
              <w:rPr>
                <w:rFonts w:asciiTheme="minorHAnsi" w:hAnsiTheme="minorHAnsi" w:cstheme="minorHAnsi"/>
                <w:sz w:val="22"/>
                <w:szCs w:val="22"/>
              </w:rPr>
              <w:t xml:space="preserve"> 1</w:t>
            </w:r>
          </w:p>
        </w:tc>
        <w:tc>
          <w:tcPr>
            <w:tcW w:w="1795" w:type="dxa"/>
          </w:tcPr>
          <w:p w14:paraId="7CD26219" w14:textId="06CD0550" w:rsidR="00CB2B50" w:rsidRDefault="0023022D" w:rsidP="009B2BDF">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87EBD">
              <w:rPr>
                <w:rFonts w:asciiTheme="minorHAnsi" w:hAnsiTheme="minorHAnsi"/>
                <w:sz w:val="22"/>
                <w:szCs w:val="22"/>
              </w:rPr>
              <w:t>5</w:t>
            </w:r>
            <w:r w:rsidR="00CB2B50">
              <w:rPr>
                <w:rFonts w:asciiTheme="minorHAnsi" w:hAnsiTheme="minorHAnsi"/>
                <w:sz w:val="22"/>
                <w:szCs w:val="22"/>
              </w:rPr>
              <w:t>%</w:t>
            </w:r>
          </w:p>
        </w:tc>
      </w:tr>
      <w:tr w:rsidR="00CB2B50" w14:paraId="70AA979A" w14:textId="77777777" w:rsidTr="009B2BDF">
        <w:trPr>
          <w:trHeight w:val="50"/>
        </w:trPr>
        <w:tc>
          <w:tcPr>
            <w:cnfStyle w:val="001000000000" w:firstRow="0" w:lastRow="0" w:firstColumn="1" w:lastColumn="0" w:oddVBand="0" w:evenVBand="0" w:oddHBand="0" w:evenHBand="0" w:firstRowFirstColumn="0" w:firstRowLastColumn="0" w:lastRowFirstColumn="0" w:lastRowLastColumn="0"/>
            <w:tcW w:w="7447" w:type="dxa"/>
          </w:tcPr>
          <w:p w14:paraId="5B2A78A2" w14:textId="74458824" w:rsidR="00CB2B50" w:rsidRPr="00F202CD" w:rsidRDefault="00AC77C7" w:rsidP="009B2BDF">
            <w:pPr>
              <w:pStyle w:val="Heading2"/>
              <w:outlineLvl w:val="1"/>
              <w:rPr>
                <w:rFonts w:asciiTheme="minorHAnsi" w:hAnsiTheme="minorHAnsi" w:cstheme="minorHAnsi"/>
                <w:sz w:val="22"/>
                <w:szCs w:val="22"/>
              </w:rPr>
            </w:pPr>
            <w:r>
              <w:rPr>
                <w:rFonts w:asciiTheme="minorHAnsi" w:hAnsiTheme="minorHAnsi" w:cstheme="minorHAnsi"/>
                <w:sz w:val="22"/>
                <w:szCs w:val="22"/>
              </w:rPr>
              <w:t>Exam</w:t>
            </w:r>
            <w:r w:rsidR="004F3B60">
              <w:rPr>
                <w:rFonts w:asciiTheme="minorHAnsi" w:hAnsiTheme="minorHAnsi" w:cstheme="minorHAnsi"/>
                <w:sz w:val="22"/>
                <w:szCs w:val="22"/>
              </w:rPr>
              <w:t xml:space="preserve"> </w:t>
            </w:r>
            <w:r w:rsidR="00A2444C">
              <w:rPr>
                <w:rFonts w:asciiTheme="minorHAnsi" w:hAnsiTheme="minorHAnsi" w:cstheme="minorHAnsi"/>
                <w:sz w:val="22"/>
                <w:szCs w:val="22"/>
              </w:rPr>
              <w:t xml:space="preserve">2 </w:t>
            </w:r>
          </w:p>
        </w:tc>
        <w:tc>
          <w:tcPr>
            <w:tcW w:w="1795" w:type="dxa"/>
          </w:tcPr>
          <w:p w14:paraId="0762B446" w14:textId="7FAED28D" w:rsidR="00CB2B50" w:rsidRPr="008D4CF1" w:rsidRDefault="00BB38F5" w:rsidP="009B2BDF">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87EBD">
              <w:rPr>
                <w:rFonts w:asciiTheme="minorHAnsi" w:hAnsiTheme="minorHAnsi"/>
                <w:sz w:val="22"/>
                <w:szCs w:val="22"/>
              </w:rPr>
              <w:t>5</w:t>
            </w:r>
            <w:r w:rsidR="00CB2B50" w:rsidRPr="008D4CF1">
              <w:rPr>
                <w:rFonts w:asciiTheme="minorHAnsi" w:hAnsiTheme="minorHAnsi"/>
                <w:sz w:val="22"/>
                <w:szCs w:val="22"/>
              </w:rPr>
              <w:t>%</w:t>
            </w:r>
          </w:p>
        </w:tc>
      </w:tr>
      <w:tr w:rsidR="00CB2B50" w14:paraId="5E2CC733" w14:textId="77777777" w:rsidTr="009B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7" w:type="dxa"/>
          </w:tcPr>
          <w:p w14:paraId="59AC552B" w14:textId="2796C522" w:rsidR="00CB2B50" w:rsidRPr="00F202CD" w:rsidRDefault="00AC77C7" w:rsidP="009B2BDF">
            <w:pPr>
              <w:pStyle w:val="Heading2"/>
              <w:outlineLvl w:val="1"/>
              <w:rPr>
                <w:rFonts w:asciiTheme="minorHAnsi" w:hAnsiTheme="minorHAnsi" w:cstheme="minorHAnsi"/>
                <w:sz w:val="22"/>
                <w:szCs w:val="22"/>
              </w:rPr>
            </w:pPr>
            <w:r>
              <w:rPr>
                <w:rFonts w:asciiTheme="minorHAnsi" w:hAnsiTheme="minorHAnsi" w:cstheme="minorHAnsi"/>
                <w:sz w:val="22"/>
                <w:szCs w:val="22"/>
              </w:rPr>
              <w:t>Exam</w:t>
            </w:r>
            <w:r w:rsidR="004F3B60">
              <w:rPr>
                <w:rFonts w:asciiTheme="minorHAnsi" w:hAnsiTheme="minorHAnsi" w:cstheme="minorHAnsi"/>
                <w:sz w:val="22"/>
                <w:szCs w:val="22"/>
              </w:rPr>
              <w:t xml:space="preserve"> </w:t>
            </w:r>
            <w:r w:rsidR="00472985">
              <w:rPr>
                <w:rFonts w:asciiTheme="minorHAnsi" w:hAnsiTheme="minorHAnsi" w:cstheme="minorHAnsi"/>
                <w:sz w:val="22"/>
                <w:szCs w:val="22"/>
              </w:rPr>
              <w:t>3</w:t>
            </w:r>
            <w:r w:rsidR="00A2444C">
              <w:rPr>
                <w:rFonts w:asciiTheme="minorHAnsi" w:hAnsiTheme="minorHAnsi" w:cstheme="minorHAnsi"/>
                <w:sz w:val="22"/>
                <w:szCs w:val="22"/>
              </w:rPr>
              <w:t xml:space="preserve"> (Comprehensive Final)</w:t>
            </w:r>
          </w:p>
        </w:tc>
        <w:tc>
          <w:tcPr>
            <w:tcW w:w="1795" w:type="dxa"/>
          </w:tcPr>
          <w:p w14:paraId="434C38D3" w14:textId="2C89349B" w:rsidR="00CB2B50" w:rsidRPr="008D4CF1" w:rsidRDefault="00AC77C7" w:rsidP="009B2BDF">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w:t>
            </w:r>
            <w:r w:rsidR="00CB2B50">
              <w:rPr>
                <w:rFonts w:asciiTheme="minorHAnsi" w:hAnsiTheme="minorHAnsi"/>
                <w:sz w:val="22"/>
                <w:szCs w:val="22"/>
              </w:rPr>
              <w:t>%</w:t>
            </w:r>
          </w:p>
        </w:tc>
      </w:tr>
      <w:tr w:rsidR="00CB2B50" w14:paraId="56D2E4FE" w14:textId="77777777" w:rsidTr="009B2BDF">
        <w:tc>
          <w:tcPr>
            <w:cnfStyle w:val="001000000000" w:firstRow="0" w:lastRow="0" w:firstColumn="1" w:lastColumn="0" w:oddVBand="0" w:evenVBand="0" w:oddHBand="0" w:evenHBand="0" w:firstRowFirstColumn="0" w:firstRowLastColumn="0" w:lastRowFirstColumn="0" w:lastRowLastColumn="0"/>
            <w:tcW w:w="7447" w:type="dxa"/>
          </w:tcPr>
          <w:p w14:paraId="76E2D37B" w14:textId="77777777" w:rsidR="00CB2B50" w:rsidRPr="00F202CD" w:rsidRDefault="00CB2B50" w:rsidP="009B2BDF">
            <w:pPr>
              <w:pStyle w:val="Heading2"/>
              <w:outlineLvl w:val="1"/>
              <w:rPr>
                <w:rFonts w:asciiTheme="minorHAnsi" w:hAnsiTheme="minorHAnsi" w:cstheme="minorHAnsi"/>
                <w:sz w:val="22"/>
                <w:szCs w:val="22"/>
              </w:rPr>
            </w:pPr>
            <w:r w:rsidRPr="00F202CD">
              <w:rPr>
                <w:rFonts w:asciiTheme="minorHAnsi" w:hAnsiTheme="minorHAnsi" w:cstheme="minorHAnsi"/>
                <w:sz w:val="22"/>
                <w:szCs w:val="22"/>
              </w:rPr>
              <w:t>TOTAL</w:t>
            </w:r>
          </w:p>
        </w:tc>
        <w:tc>
          <w:tcPr>
            <w:tcW w:w="1795" w:type="dxa"/>
          </w:tcPr>
          <w:p w14:paraId="76D7FB5C" w14:textId="77777777" w:rsidR="00CB2B50" w:rsidRPr="008C4519" w:rsidRDefault="00CB2B50" w:rsidP="009B2BDF">
            <w:pPr>
              <w:pStyle w:val="Heading2"/>
              <w:outlineLvl w:val="1"/>
              <w:cnfStyle w:val="000000000000" w:firstRow="0" w:lastRow="0" w:firstColumn="0" w:lastColumn="0" w:oddVBand="0" w:evenVBand="0" w:oddHBand="0" w:evenHBand="0" w:firstRowFirstColumn="0" w:firstRowLastColumn="0" w:lastRowFirstColumn="0" w:lastRowLastColumn="0"/>
              <w:rPr>
                <w:rFonts w:hint="eastAsia"/>
                <w:b w:val="0"/>
                <w:sz w:val="22"/>
                <w:szCs w:val="22"/>
              </w:rPr>
            </w:pPr>
            <w:r w:rsidRPr="008C4519">
              <w:rPr>
                <w:b w:val="0"/>
                <w:sz w:val="22"/>
                <w:szCs w:val="22"/>
              </w:rPr>
              <w:t>100%</w:t>
            </w:r>
          </w:p>
        </w:tc>
      </w:tr>
    </w:tbl>
    <w:p w14:paraId="602DD25B" w14:textId="77777777" w:rsidR="00A2444C" w:rsidRDefault="00A2444C" w:rsidP="00CB2B50">
      <w:pPr>
        <w:rPr>
          <w:rFonts w:ascii="Times New Roman" w:hAnsi="Times New Roman"/>
        </w:rPr>
      </w:pPr>
    </w:p>
    <w:p w14:paraId="73E2E72A" w14:textId="20718315" w:rsidR="00A2444C" w:rsidRPr="00044C5B" w:rsidRDefault="00E90673" w:rsidP="00E90673">
      <w:pPr>
        <w:rPr>
          <w:rFonts w:asciiTheme="minorHAnsi" w:hAnsiTheme="minorHAnsi" w:cstheme="minorHAnsi"/>
          <w:sz w:val="22"/>
        </w:rPr>
      </w:pPr>
      <w:r w:rsidRPr="00044C5B">
        <w:rPr>
          <w:rFonts w:asciiTheme="minorHAnsi" w:hAnsiTheme="minorHAnsi" w:cstheme="minorHAnsi"/>
          <w:sz w:val="22"/>
        </w:rPr>
        <w:t>*</w:t>
      </w:r>
      <w:r w:rsidR="00A2444C" w:rsidRPr="00044C5B">
        <w:rPr>
          <w:rFonts w:asciiTheme="minorHAnsi" w:hAnsiTheme="minorHAnsi" w:cstheme="minorHAnsi"/>
          <w:sz w:val="22"/>
        </w:rPr>
        <w:t xml:space="preserve">Failure of either course or clinical requires repetition of both theory </w:t>
      </w:r>
      <w:r w:rsidR="00A2444C" w:rsidRPr="00044C5B">
        <w:rPr>
          <w:rFonts w:asciiTheme="minorHAnsi" w:hAnsiTheme="minorHAnsi" w:cstheme="minorHAnsi"/>
          <w:i/>
          <w:sz w:val="22"/>
        </w:rPr>
        <w:t>and</w:t>
      </w:r>
      <w:r w:rsidR="00A2444C" w:rsidRPr="00044C5B">
        <w:rPr>
          <w:rFonts w:asciiTheme="minorHAnsi" w:hAnsiTheme="minorHAnsi" w:cstheme="minorHAnsi"/>
          <w:sz w:val="22"/>
        </w:rPr>
        <w:t xml:space="preserve"> clinical sections. </w:t>
      </w:r>
    </w:p>
    <w:p w14:paraId="62CB2646" w14:textId="64AB1D46" w:rsidR="00A2444C" w:rsidRPr="00044C5B" w:rsidRDefault="00E90673" w:rsidP="00E90673">
      <w:pPr>
        <w:rPr>
          <w:rFonts w:asciiTheme="minorHAnsi" w:hAnsiTheme="minorHAnsi" w:cstheme="minorHAnsi"/>
          <w:b/>
          <w:sz w:val="22"/>
        </w:rPr>
      </w:pPr>
      <w:r w:rsidRPr="00044C5B">
        <w:rPr>
          <w:rFonts w:asciiTheme="minorHAnsi" w:hAnsiTheme="minorHAnsi" w:cstheme="minorHAnsi"/>
          <w:sz w:val="22"/>
        </w:rPr>
        <w:t>*</w:t>
      </w:r>
      <w:r w:rsidR="00A2444C" w:rsidRPr="00044C5B">
        <w:rPr>
          <w:rFonts w:asciiTheme="minorHAnsi" w:hAnsiTheme="minorHAnsi" w:cstheme="minorHAnsi"/>
          <w:sz w:val="22"/>
        </w:rPr>
        <w:t>Clinical grade is Satisfactory/Unsatisfactory</w:t>
      </w:r>
    </w:p>
    <w:p w14:paraId="0EA89182" w14:textId="77D7B84D" w:rsidR="00A2444C" w:rsidRPr="00044C5B" w:rsidRDefault="00E90673" w:rsidP="00CB2B50">
      <w:pPr>
        <w:rPr>
          <w:rFonts w:ascii="Times New Roman" w:hAnsi="Times New Roman" w:cs="Times New Roman"/>
          <w:b/>
          <w:sz w:val="22"/>
        </w:rPr>
      </w:pPr>
      <w:r w:rsidRPr="00044C5B">
        <w:rPr>
          <w:rFonts w:asciiTheme="minorHAnsi" w:hAnsiTheme="minorHAnsi" w:cstheme="minorHAnsi"/>
          <w:sz w:val="22"/>
        </w:rPr>
        <w:t>*</w:t>
      </w:r>
      <w:r w:rsidR="00A2444C" w:rsidRPr="00044C5B">
        <w:rPr>
          <w:rFonts w:asciiTheme="minorHAnsi" w:hAnsiTheme="minorHAnsi" w:cstheme="minorHAnsi"/>
          <w:sz w:val="22"/>
        </w:rPr>
        <w:t>Last day to withdraw with a grade of “W” is</w:t>
      </w:r>
      <w:r w:rsidR="00A2444C" w:rsidRPr="00044C5B">
        <w:rPr>
          <w:rFonts w:asciiTheme="minorHAnsi" w:hAnsiTheme="minorHAnsi" w:cstheme="minorHAnsi"/>
          <w:b/>
          <w:sz w:val="22"/>
        </w:rPr>
        <w:t xml:space="preserve"> </w:t>
      </w:r>
      <w:r w:rsidR="00A2444C" w:rsidRPr="00044C5B">
        <w:rPr>
          <w:rFonts w:asciiTheme="minorHAnsi" w:hAnsiTheme="minorHAnsi" w:cstheme="minorHAnsi"/>
          <w:b/>
          <w:sz w:val="22"/>
          <w:u w:val="single"/>
        </w:rPr>
        <w:t>Wednesday, March 23, 2022</w:t>
      </w:r>
    </w:p>
    <w:p w14:paraId="57919A34" w14:textId="77777777" w:rsidR="00044C5B" w:rsidRDefault="00044C5B" w:rsidP="00CB2B50">
      <w:pPr>
        <w:rPr>
          <w:rFonts w:ascii="Times New Roman" w:hAnsi="Times New Roman"/>
        </w:rPr>
      </w:pPr>
    </w:p>
    <w:p w14:paraId="2B12326E" w14:textId="77777777" w:rsidR="00044C5B" w:rsidRDefault="00044C5B" w:rsidP="00CB2B50">
      <w:pPr>
        <w:rPr>
          <w:rFonts w:ascii="Times New Roman" w:hAnsi="Times New Roman"/>
        </w:rPr>
      </w:pPr>
    </w:p>
    <w:p w14:paraId="73A7C5C1" w14:textId="07D5AB1D" w:rsidR="00CB2B50" w:rsidRPr="00CB2B50" w:rsidRDefault="00CB2B50" w:rsidP="00CB2B50">
      <w:pPr>
        <w:rPr>
          <w:rFonts w:ascii="Times New Roman" w:hAnsi="Times New Roman"/>
        </w:rPr>
      </w:pPr>
      <w:r w:rsidRPr="00CB2B50">
        <w:rPr>
          <w:rFonts w:ascii="Times New Roman" w:hAnsi="Times New Roman"/>
        </w:rPr>
        <w:t>Course grades will be based on the Nursing Department grading policy as follows:</w:t>
      </w:r>
    </w:p>
    <w:p w14:paraId="065A6305" w14:textId="77777777" w:rsidR="00CB2B50" w:rsidRPr="00B145D4" w:rsidRDefault="00CB2B50" w:rsidP="00CB2B50">
      <w:pPr>
        <w:pStyle w:val="ListParagraph"/>
        <w:ind w:left="360"/>
        <w:rPr>
          <w:rFonts w:ascii="Times New Roman" w:hAnsi="Times New Roman"/>
        </w:rPr>
      </w:pPr>
      <w:r w:rsidRPr="00B145D4">
        <w:rPr>
          <w:rFonts w:ascii="Times New Roman" w:hAnsi="Times New Roman"/>
        </w:rPr>
        <w:tab/>
        <w:t>A = 93 – 100</w:t>
      </w:r>
    </w:p>
    <w:p w14:paraId="54956B7D" w14:textId="77777777" w:rsidR="00CB2B50" w:rsidRPr="00B145D4" w:rsidRDefault="00CB2B50" w:rsidP="00CB2B50">
      <w:pPr>
        <w:pStyle w:val="ListParagraph"/>
        <w:ind w:left="360"/>
        <w:rPr>
          <w:rFonts w:ascii="Times New Roman" w:hAnsi="Times New Roman"/>
        </w:rPr>
      </w:pPr>
      <w:r w:rsidRPr="00B145D4">
        <w:rPr>
          <w:rFonts w:ascii="Times New Roman" w:hAnsi="Times New Roman"/>
        </w:rPr>
        <w:tab/>
        <w:t>B = 86 – 92</w:t>
      </w:r>
    </w:p>
    <w:p w14:paraId="03498EDA" w14:textId="77777777" w:rsidR="00CB2B50" w:rsidRPr="00B145D4" w:rsidRDefault="00CB2B50" w:rsidP="00CB2B50">
      <w:pPr>
        <w:pStyle w:val="ListParagraph"/>
        <w:ind w:left="360"/>
        <w:rPr>
          <w:rFonts w:ascii="Times New Roman" w:hAnsi="Times New Roman"/>
        </w:rPr>
      </w:pPr>
      <w:r w:rsidRPr="00B145D4">
        <w:rPr>
          <w:rFonts w:ascii="Times New Roman" w:hAnsi="Times New Roman"/>
        </w:rPr>
        <w:tab/>
        <w:t>C = 78 – 85</w:t>
      </w:r>
    </w:p>
    <w:p w14:paraId="37F9FF03" w14:textId="4DD68731" w:rsidR="00CB2B50" w:rsidRPr="00FB6A1E" w:rsidRDefault="00CB2B50" w:rsidP="00FB6A1E">
      <w:pPr>
        <w:pStyle w:val="ListParagraph"/>
        <w:ind w:left="360"/>
        <w:rPr>
          <w:rFonts w:ascii="Times New Roman" w:hAnsi="Times New Roman"/>
          <w:b/>
        </w:rPr>
      </w:pPr>
      <w:r w:rsidRPr="00B145D4">
        <w:rPr>
          <w:rFonts w:ascii="Times New Roman" w:hAnsi="Times New Roman"/>
        </w:rPr>
        <w:tab/>
      </w:r>
      <w:r w:rsidRPr="00B145D4">
        <w:rPr>
          <w:rFonts w:ascii="Times New Roman" w:hAnsi="Times New Roman"/>
          <w:b/>
        </w:rPr>
        <w:t xml:space="preserve">D = 70 – 77 </w:t>
      </w:r>
      <w:r>
        <w:rPr>
          <w:rFonts w:ascii="Times New Roman" w:hAnsi="Times New Roman"/>
          <w:b/>
        </w:rPr>
        <w:t xml:space="preserve"> </w:t>
      </w:r>
      <w:bookmarkStart w:id="0" w:name="_Hlk58510347"/>
      <w:r w:rsidR="00FB6A1E">
        <w:rPr>
          <w:rFonts w:ascii="Times New Roman" w:hAnsi="Times New Roman"/>
          <w:b/>
        </w:rPr>
        <w:t xml:space="preserve"> </w:t>
      </w:r>
      <w:r w:rsidR="000A2493">
        <w:rPr>
          <w:rFonts w:ascii="Times New Roman" w:hAnsi="Times New Roman"/>
          <w:b/>
        </w:rPr>
        <w:t xml:space="preserve"> </w:t>
      </w:r>
      <w:r w:rsidR="00FB6A1E" w:rsidRPr="00CB2B50">
        <w:rPr>
          <w:rFonts w:ascii="Times New Roman" w:hAnsi="Times New Roman"/>
          <w:b/>
        </w:rPr>
        <w:t>*</w:t>
      </w:r>
      <w:r w:rsidR="00E90673">
        <w:rPr>
          <w:rFonts w:ascii="Times New Roman" w:hAnsi="Times New Roman"/>
          <w:b/>
        </w:rPr>
        <w:t xml:space="preserve"> </w:t>
      </w:r>
      <w:r w:rsidR="00E90673" w:rsidRPr="00E90673">
        <w:rPr>
          <w:rFonts w:ascii="Times New Roman" w:hAnsi="Times New Roman"/>
        </w:rPr>
        <w:t>Indicates course failure</w:t>
      </w:r>
    </w:p>
    <w:bookmarkEnd w:id="0"/>
    <w:p w14:paraId="37E143EF" w14:textId="5A797A34" w:rsidR="00FB6A1E" w:rsidRPr="00E90673" w:rsidRDefault="00CB2B50" w:rsidP="00DA34E6">
      <w:pPr>
        <w:pStyle w:val="ListParagraph"/>
        <w:ind w:left="360"/>
        <w:rPr>
          <w:rFonts w:ascii="Times New Roman" w:hAnsi="Times New Roman"/>
        </w:rPr>
      </w:pPr>
      <w:r w:rsidRPr="00B145D4">
        <w:rPr>
          <w:rFonts w:ascii="Times New Roman" w:hAnsi="Times New Roman"/>
          <w:b/>
        </w:rPr>
        <w:tab/>
        <w:t>F = below 70</w:t>
      </w:r>
      <w:r w:rsidR="00FB6A1E">
        <w:rPr>
          <w:rFonts w:ascii="Times New Roman" w:hAnsi="Times New Roman"/>
          <w:b/>
        </w:rPr>
        <w:t xml:space="preserve"> </w:t>
      </w:r>
      <w:r w:rsidR="00DA34E6">
        <w:rPr>
          <w:rFonts w:ascii="Times New Roman" w:hAnsi="Times New Roman"/>
          <w:b/>
        </w:rPr>
        <w:t>*</w:t>
      </w:r>
      <w:r w:rsidR="00E90673">
        <w:rPr>
          <w:rFonts w:ascii="Times New Roman" w:hAnsi="Times New Roman"/>
          <w:b/>
        </w:rPr>
        <w:t xml:space="preserve"> </w:t>
      </w:r>
      <w:r w:rsidR="00E90673" w:rsidRPr="00E90673">
        <w:rPr>
          <w:rFonts w:ascii="Times New Roman" w:hAnsi="Times New Roman"/>
        </w:rPr>
        <w:t>Indicates course failure</w:t>
      </w:r>
    </w:p>
    <w:p w14:paraId="49380268" w14:textId="77777777" w:rsidR="00B857BA" w:rsidRPr="006D0C17" w:rsidRDefault="00B857BA" w:rsidP="00B857BA">
      <w:pPr>
        <w:pStyle w:val="Heading1"/>
        <w:rPr>
          <w:rFonts w:hint="eastAsia"/>
        </w:rPr>
      </w:pPr>
      <w:r>
        <w:t>Teaching Strategies</w:t>
      </w:r>
    </w:p>
    <w:p w14:paraId="77B83B50" w14:textId="02831DA2" w:rsidR="00B857BA" w:rsidRPr="00B857BA" w:rsidRDefault="00B857BA" w:rsidP="00B857BA">
      <w:pPr>
        <w:rPr>
          <w:rFonts w:asciiTheme="minorHAnsi" w:hAnsiTheme="minorHAnsi" w:cstheme="minorHAnsi"/>
          <w:sz w:val="22"/>
        </w:rPr>
      </w:pPr>
      <w:r w:rsidRPr="00044C5B">
        <w:rPr>
          <w:rFonts w:asciiTheme="minorHAnsi" w:hAnsiTheme="minorHAnsi" w:cstheme="minorHAnsi"/>
          <w:sz w:val="22"/>
        </w:rPr>
        <w:t>Lecture; Class discussions; Case scenario simulation; Clinical Worksheets and Discussion Board Assignments; Preceptorship experiences; Kaplan Testing</w:t>
      </w:r>
    </w:p>
    <w:p w14:paraId="779AE633" w14:textId="103260CC" w:rsidR="001E7D76" w:rsidRPr="004C2A02" w:rsidRDefault="001E7D76" w:rsidP="001E7D76">
      <w:pPr>
        <w:pStyle w:val="Heading1"/>
        <w:rPr>
          <w:rFonts w:asciiTheme="minorHAnsi" w:hAnsiTheme="minorHAnsi" w:cstheme="minorHAnsi"/>
        </w:rPr>
      </w:pPr>
      <w:r w:rsidRPr="004C2A02">
        <w:rPr>
          <w:rFonts w:asciiTheme="minorHAnsi" w:hAnsiTheme="minorHAnsi" w:cstheme="minorHAnsi"/>
        </w:rPr>
        <w:t>Assignments/Assessments</w:t>
      </w:r>
    </w:p>
    <w:p w14:paraId="34F5460B" w14:textId="19B4F2E2" w:rsidR="00445273" w:rsidRPr="00044C5B" w:rsidRDefault="001E7D76" w:rsidP="00DD7BE3">
      <w:pPr>
        <w:rPr>
          <w:rFonts w:asciiTheme="minorHAnsi" w:hAnsiTheme="minorHAnsi" w:cstheme="minorHAnsi"/>
          <w:sz w:val="22"/>
        </w:rPr>
      </w:pPr>
      <w:r w:rsidRPr="00044C5B">
        <w:rPr>
          <w:rFonts w:asciiTheme="minorHAnsi" w:hAnsiTheme="minorHAnsi" w:cstheme="minorHAnsi"/>
          <w:sz w:val="22"/>
        </w:rPr>
        <w:t xml:space="preserve">Class attendance and completion of </w:t>
      </w:r>
      <w:r w:rsidR="00FB6A1E" w:rsidRPr="00044C5B">
        <w:rPr>
          <w:rFonts w:asciiTheme="minorHAnsi" w:hAnsiTheme="minorHAnsi" w:cstheme="minorHAnsi"/>
          <w:sz w:val="22"/>
        </w:rPr>
        <w:t xml:space="preserve">assigned </w:t>
      </w:r>
      <w:r w:rsidRPr="00044C5B">
        <w:rPr>
          <w:rFonts w:asciiTheme="minorHAnsi" w:hAnsiTheme="minorHAnsi" w:cstheme="minorHAnsi"/>
          <w:sz w:val="22"/>
        </w:rPr>
        <w:t xml:space="preserve">readings </w:t>
      </w:r>
      <w:r w:rsidR="00E90673" w:rsidRPr="00044C5B">
        <w:rPr>
          <w:rFonts w:asciiTheme="minorHAnsi" w:hAnsiTheme="minorHAnsi" w:cstheme="minorHAnsi"/>
          <w:sz w:val="22"/>
        </w:rPr>
        <w:t xml:space="preserve">and assignments </w:t>
      </w:r>
      <w:r w:rsidRPr="00044C5B">
        <w:rPr>
          <w:rFonts w:asciiTheme="minorHAnsi" w:hAnsiTheme="minorHAnsi" w:cstheme="minorHAnsi"/>
          <w:sz w:val="22"/>
        </w:rPr>
        <w:t xml:space="preserve">are highly encouraged for course success. </w:t>
      </w:r>
      <w:r w:rsidR="00E87099" w:rsidRPr="00044C5B">
        <w:rPr>
          <w:rFonts w:asciiTheme="minorHAnsi" w:hAnsiTheme="minorHAnsi" w:cstheme="minorHAnsi"/>
          <w:sz w:val="22"/>
        </w:rPr>
        <w:t xml:space="preserve"> </w:t>
      </w:r>
      <w:r w:rsidR="000A2493" w:rsidRPr="00044C5B">
        <w:rPr>
          <w:rFonts w:asciiTheme="minorHAnsi" w:hAnsiTheme="minorHAnsi" w:cstheme="minorHAnsi"/>
          <w:sz w:val="22"/>
        </w:rPr>
        <w:t>Due dates are listed on the Course Schedule.</w:t>
      </w:r>
      <w:r w:rsidR="00541551" w:rsidRPr="00044C5B">
        <w:rPr>
          <w:rFonts w:asciiTheme="minorHAnsi" w:hAnsiTheme="minorHAnsi" w:cstheme="minorHAnsi"/>
          <w:sz w:val="22"/>
        </w:rPr>
        <w:br/>
      </w:r>
    </w:p>
    <w:p w14:paraId="22C2909A" w14:textId="215686EB" w:rsidR="00445273" w:rsidRPr="00044C5B" w:rsidRDefault="00445273" w:rsidP="00445273">
      <w:pPr>
        <w:pStyle w:val="Heading2"/>
        <w:rPr>
          <w:rFonts w:asciiTheme="minorHAnsi" w:hAnsiTheme="minorHAnsi" w:cstheme="minorHAnsi"/>
          <w:sz w:val="22"/>
          <w:szCs w:val="22"/>
        </w:rPr>
      </w:pPr>
      <w:r w:rsidRPr="00044C5B">
        <w:rPr>
          <w:rFonts w:asciiTheme="minorHAnsi" w:hAnsiTheme="minorHAnsi" w:cstheme="minorHAnsi"/>
          <w:sz w:val="22"/>
          <w:szCs w:val="22"/>
        </w:rPr>
        <w:t>Cover Letter:</w:t>
      </w:r>
    </w:p>
    <w:p w14:paraId="33F7C7C2" w14:textId="4D3C06E6" w:rsidR="00445273" w:rsidRPr="00044C5B" w:rsidRDefault="00BE2AFA" w:rsidP="00445273">
      <w:pPr>
        <w:rPr>
          <w:rFonts w:asciiTheme="minorHAnsi" w:hAnsiTheme="minorHAnsi" w:cstheme="minorHAnsi"/>
          <w:sz w:val="22"/>
        </w:rPr>
      </w:pPr>
      <w:bookmarkStart w:id="1" w:name="_Hlk91602622"/>
      <w:r w:rsidRPr="00044C5B">
        <w:rPr>
          <w:rFonts w:asciiTheme="minorHAnsi" w:hAnsiTheme="minorHAnsi" w:cstheme="minorHAnsi"/>
          <w:sz w:val="22"/>
        </w:rPr>
        <w:t>Create a professional cover letter</w:t>
      </w:r>
      <w:r w:rsidR="00354E3D" w:rsidRPr="00044C5B">
        <w:rPr>
          <w:rFonts w:asciiTheme="minorHAnsi" w:hAnsiTheme="minorHAnsi" w:cstheme="minorHAnsi"/>
          <w:sz w:val="22"/>
        </w:rPr>
        <w:t xml:space="preserve"> using the example provided in class a</w:t>
      </w:r>
      <w:r w:rsidRPr="00044C5B">
        <w:rPr>
          <w:rFonts w:asciiTheme="minorHAnsi" w:hAnsiTheme="minorHAnsi" w:cstheme="minorHAnsi"/>
          <w:sz w:val="22"/>
        </w:rPr>
        <w:t>s a guide. Refer to the online grading rubric in BlackBoard to ensure all required criteria is met prior to submission.  Cover letter is to be submitted online via BlackBoard.</w:t>
      </w:r>
      <w:bookmarkEnd w:id="1"/>
      <w:r w:rsidR="00E90673" w:rsidRPr="00044C5B">
        <w:rPr>
          <w:rFonts w:asciiTheme="minorHAnsi" w:hAnsiTheme="minorHAnsi" w:cstheme="minorHAnsi"/>
          <w:sz w:val="22"/>
        </w:rPr>
        <w:br/>
      </w:r>
    </w:p>
    <w:p w14:paraId="3684C361" w14:textId="46E314F4" w:rsidR="00F202CD" w:rsidRPr="00044C5B" w:rsidRDefault="00F202CD" w:rsidP="00F202CD">
      <w:pPr>
        <w:pStyle w:val="Heading2"/>
        <w:rPr>
          <w:rFonts w:asciiTheme="minorHAnsi" w:hAnsiTheme="minorHAnsi" w:cstheme="minorHAnsi"/>
          <w:sz w:val="22"/>
          <w:szCs w:val="22"/>
        </w:rPr>
      </w:pPr>
      <w:r w:rsidRPr="00044C5B">
        <w:rPr>
          <w:rFonts w:asciiTheme="minorHAnsi" w:hAnsiTheme="minorHAnsi" w:cstheme="minorHAnsi"/>
          <w:sz w:val="22"/>
          <w:szCs w:val="22"/>
        </w:rPr>
        <w:t>Resume:</w:t>
      </w:r>
    </w:p>
    <w:p w14:paraId="23D50952" w14:textId="12E17907" w:rsidR="00E87099" w:rsidRPr="00044C5B" w:rsidRDefault="00BE2AFA" w:rsidP="00BE2AFA">
      <w:pPr>
        <w:rPr>
          <w:rFonts w:asciiTheme="minorHAnsi" w:hAnsiTheme="minorHAnsi" w:cstheme="minorHAnsi"/>
          <w:sz w:val="22"/>
        </w:rPr>
      </w:pPr>
      <w:r w:rsidRPr="00044C5B">
        <w:rPr>
          <w:rFonts w:asciiTheme="minorHAnsi" w:hAnsiTheme="minorHAnsi" w:cstheme="minorHAnsi"/>
          <w:sz w:val="22"/>
        </w:rPr>
        <w:t>Create a professional Resume using the example provided in class as a guide. Refer to the online grading rubric in BlackBoard to ensure all required criteria is met prior to submission.  Cover letter is to be submitted online via BlackBoard.</w:t>
      </w:r>
      <w:r w:rsidR="00E90673" w:rsidRPr="00044C5B">
        <w:rPr>
          <w:rFonts w:asciiTheme="minorHAnsi" w:hAnsiTheme="minorHAnsi" w:cstheme="minorHAnsi"/>
          <w:sz w:val="22"/>
        </w:rPr>
        <w:br/>
      </w:r>
    </w:p>
    <w:p w14:paraId="6274D10D" w14:textId="7FA06C14" w:rsidR="00F202CD" w:rsidRPr="00044C5B" w:rsidRDefault="00BE2AFA" w:rsidP="00BE2AFA">
      <w:pPr>
        <w:pStyle w:val="Heading2"/>
        <w:rPr>
          <w:rFonts w:asciiTheme="minorHAnsi" w:hAnsiTheme="minorHAnsi" w:cstheme="minorHAnsi"/>
          <w:sz w:val="22"/>
          <w:szCs w:val="22"/>
        </w:rPr>
      </w:pPr>
      <w:r w:rsidRPr="00044C5B">
        <w:rPr>
          <w:rFonts w:asciiTheme="minorHAnsi" w:hAnsiTheme="minorHAnsi" w:cstheme="minorHAnsi"/>
          <w:sz w:val="22"/>
          <w:szCs w:val="22"/>
        </w:rPr>
        <w:t xml:space="preserve">Delegation </w:t>
      </w:r>
      <w:r w:rsidR="00A24A61" w:rsidRPr="00044C5B">
        <w:rPr>
          <w:rFonts w:asciiTheme="minorHAnsi" w:hAnsiTheme="minorHAnsi" w:cstheme="minorHAnsi"/>
          <w:sz w:val="22"/>
          <w:szCs w:val="22"/>
        </w:rPr>
        <w:t xml:space="preserve">&amp; Prioritization </w:t>
      </w:r>
      <w:r w:rsidRPr="00044C5B">
        <w:rPr>
          <w:rFonts w:asciiTheme="minorHAnsi" w:hAnsiTheme="minorHAnsi" w:cstheme="minorHAnsi"/>
          <w:sz w:val="22"/>
          <w:szCs w:val="22"/>
        </w:rPr>
        <w:t>Assignment:</w:t>
      </w:r>
    </w:p>
    <w:p w14:paraId="565843C4" w14:textId="44FD3E45" w:rsidR="00BE2AFA" w:rsidRPr="00044C5B" w:rsidRDefault="00BE2AFA" w:rsidP="00445273">
      <w:pPr>
        <w:rPr>
          <w:rFonts w:asciiTheme="minorHAnsi" w:hAnsiTheme="minorHAnsi" w:cstheme="minorHAnsi"/>
          <w:sz w:val="22"/>
        </w:rPr>
      </w:pPr>
      <w:r w:rsidRPr="00044C5B">
        <w:rPr>
          <w:rFonts w:asciiTheme="minorHAnsi" w:hAnsiTheme="minorHAnsi" w:cstheme="minorHAnsi"/>
          <w:sz w:val="22"/>
        </w:rPr>
        <w:t>After re</w:t>
      </w:r>
      <w:r w:rsidR="00E90673" w:rsidRPr="00044C5B">
        <w:rPr>
          <w:rFonts w:asciiTheme="minorHAnsi" w:hAnsiTheme="minorHAnsi" w:cstheme="minorHAnsi"/>
          <w:sz w:val="22"/>
        </w:rPr>
        <w:t xml:space="preserve">ading </w:t>
      </w:r>
      <w:r w:rsidRPr="00044C5B">
        <w:rPr>
          <w:rFonts w:asciiTheme="minorHAnsi" w:hAnsiTheme="minorHAnsi" w:cstheme="minorHAnsi"/>
          <w:sz w:val="22"/>
        </w:rPr>
        <w:t xml:space="preserve">Chapter 6 and </w:t>
      </w:r>
      <w:r w:rsidR="00E90673" w:rsidRPr="00044C5B">
        <w:rPr>
          <w:rFonts w:asciiTheme="minorHAnsi" w:hAnsiTheme="minorHAnsi" w:cstheme="minorHAnsi"/>
          <w:sz w:val="22"/>
        </w:rPr>
        <w:t xml:space="preserve">reviewing </w:t>
      </w:r>
      <w:r w:rsidRPr="00044C5B">
        <w:rPr>
          <w:rFonts w:asciiTheme="minorHAnsi" w:hAnsiTheme="minorHAnsi" w:cstheme="minorHAnsi"/>
          <w:sz w:val="22"/>
        </w:rPr>
        <w:t>the Nurse Practice Act</w:t>
      </w:r>
      <w:r w:rsidR="00E90673" w:rsidRPr="00044C5B">
        <w:rPr>
          <w:rFonts w:asciiTheme="minorHAnsi" w:hAnsiTheme="minorHAnsi" w:cstheme="minorHAnsi"/>
          <w:sz w:val="22"/>
        </w:rPr>
        <w:t xml:space="preserve"> at </w:t>
      </w:r>
      <w:hyperlink r:id="rId33" w:history="1">
        <w:r w:rsidR="00E90673" w:rsidRPr="00044C5B">
          <w:rPr>
            <w:rStyle w:val="Hyperlink"/>
            <w:rFonts w:asciiTheme="minorHAnsi" w:hAnsiTheme="minorHAnsi" w:cstheme="minorHAnsi"/>
            <w:sz w:val="22"/>
          </w:rPr>
          <w:t>http://www.nursing.ohio.gov/</w:t>
        </w:r>
      </w:hyperlink>
      <w:r w:rsidR="00E90673" w:rsidRPr="00044C5B">
        <w:rPr>
          <w:rFonts w:asciiTheme="minorHAnsi" w:hAnsiTheme="minorHAnsi" w:cstheme="minorHAnsi"/>
          <w:sz w:val="22"/>
        </w:rPr>
        <w:t xml:space="preserve"> (under Laws &amp; Rules)</w:t>
      </w:r>
      <w:r w:rsidRPr="00044C5B">
        <w:rPr>
          <w:rFonts w:asciiTheme="minorHAnsi" w:hAnsiTheme="minorHAnsi" w:cstheme="minorHAnsi"/>
          <w:sz w:val="22"/>
        </w:rPr>
        <w:t xml:space="preserve">, complete the online Delegation </w:t>
      </w:r>
      <w:r w:rsidR="00E90673" w:rsidRPr="00044C5B">
        <w:rPr>
          <w:rFonts w:asciiTheme="minorHAnsi" w:hAnsiTheme="minorHAnsi" w:cstheme="minorHAnsi"/>
          <w:sz w:val="22"/>
        </w:rPr>
        <w:t xml:space="preserve">&amp; Prioritization </w:t>
      </w:r>
      <w:r w:rsidRPr="00044C5B">
        <w:rPr>
          <w:rFonts w:asciiTheme="minorHAnsi" w:hAnsiTheme="minorHAnsi" w:cstheme="minorHAnsi"/>
          <w:sz w:val="22"/>
        </w:rPr>
        <w:t>Worksheet in BlackBoard. Remember to consider the scope of practice for each member of the patient care team!</w:t>
      </w:r>
    </w:p>
    <w:p w14:paraId="4DE64B3B" w14:textId="77777777" w:rsidR="00E87099" w:rsidRPr="00044C5B" w:rsidRDefault="00E87099" w:rsidP="00445273">
      <w:pPr>
        <w:rPr>
          <w:rFonts w:asciiTheme="minorHAnsi" w:hAnsiTheme="minorHAnsi" w:cstheme="minorHAnsi"/>
          <w:sz w:val="22"/>
        </w:rPr>
      </w:pPr>
    </w:p>
    <w:p w14:paraId="122A7106" w14:textId="0C0EA621" w:rsidR="00DD7BE3" w:rsidRPr="00044C5B" w:rsidRDefault="00DD7BE3" w:rsidP="00DD7BE3">
      <w:pPr>
        <w:pStyle w:val="Heading2"/>
        <w:rPr>
          <w:rFonts w:asciiTheme="minorHAnsi" w:hAnsiTheme="minorHAnsi" w:cstheme="minorHAnsi"/>
          <w:sz w:val="22"/>
          <w:szCs w:val="22"/>
        </w:rPr>
      </w:pPr>
      <w:r w:rsidRPr="00044C5B">
        <w:rPr>
          <w:rFonts w:asciiTheme="minorHAnsi" w:hAnsiTheme="minorHAnsi" w:cstheme="minorHAnsi"/>
          <w:sz w:val="22"/>
          <w:szCs w:val="22"/>
        </w:rPr>
        <w:t>Exams:</w:t>
      </w:r>
    </w:p>
    <w:p w14:paraId="05F0D278" w14:textId="013EA430" w:rsidR="00445273" w:rsidRPr="00044C5B" w:rsidRDefault="00DD7BE3" w:rsidP="00DD7BE3">
      <w:pPr>
        <w:rPr>
          <w:rFonts w:asciiTheme="minorHAnsi" w:hAnsiTheme="minorHAnsi" w:cstheme="minorHAnsi"/>
          <w:sz w:val="22"/>
        </w:rPr>
      </w:pPr>
      <w:r w:rsidRPr="00044C5B">
        <w:rPr>
          <w:rFonts w:asciiTheme="minorHAnsi" w:hAnsiTheme="minorHAnsi" w:cstheme="minorHAnsi"/>
          <w:sz w:val="22"/>
        </w:rPr>
        <w:t>The content of lectures, worksheets, reading assignments, and clinical content will be included in the material considered for the quizzes, midterm, and final exams.</w:t>
      </w:r>
    </w:p>
    <w:p w14:paraId="44B5EBF8" w14:textId="77777777" w:rsidR="00DD7BE3" w:rsidRPr="00E90673" w:rsidRDefault="00DD7BE3" w:rsidP="00445273">
      <w:pPr>
        <w:rPr>
          <w:rFonts w:asciiTheme="minorHAnsi" w:hAnsiTheme="minorHAnsi" w:cstheme="minorHAnsi"/>
        </w:rPr>
      </w:pPr>
    </w:p>
    <w:p w14:paraId="7DF4964B" w14:textId="5CBBBEDD" w:rsidR="00907864" w:rsidRPr="00044C5B" w:rsidRDefault="00907864" w:rsidP="00541551">
      <w:pPr>
        <w:pStyle w:val="Heading2"/>
        <w:rPr>
          <w:rFonts w:asciiTheme="minorHAnsi" w:hAnsiTheme="minorHAnsi" w:cstheme="minorHAnsi"/>
          <w:sz w:val="22"/>
          <w:szCs w:val="22"/>
        </w:rPr>
      </w:pPr>
      <w:r w:rsidRPr="00044C5B">
        <w:rPr>
          <w:rFonts w:asciiTheme="minorHAnsi" w:hAnsiTheme="minorHAnsi" w:cstheme="minorHAnsi"/>
          <w:sz w:val="22"/>
          <w:szCs w:val="22"/>
        </w:rPr>
        <w:t>Mandatory Kaplan Online Testing Program</w:t>
      </w:r>
    </w:p>
    <w:p w14:paraId="2B36C80A" w14:textId="6BEB382B" w:rsidR="00907864" w:rsidRPr="00044C5B" w:rsidRDefault="00907864" w:rsidP="00907864">
      <w:pPr>
        <w:rPr>
          <w:rFonts w:asciiTheme="minorHAnsi" w:hAnsiTheme="minorHAnsi" w:cstheme="minorHAnsi"/>
          <w:b/>
          <w:i/>
          <w:sz w:val="22"/>
          <w:u w:val="single"/>
        </w:rPr>
      </w:pPr>
      <w:r w:rsidRPr="00044C5B">
        <w:rPr>
          <w:rFonts w:asciiTheme="minorHAnsi" w:hAnsiTheme="minorHAnsi" w:cstheme="minorHAnsi"/>
          <w:i/>
          <w:sz w:val="22"/>
          <w:u w:val="single"/>
        </w:rPr>
        <w:t>These Kaplan dates and requirements are tentative and may need adjusted in response to the c</w:t>
      </w:r>
      <w:r w:rsidR="00546BF8" w:rsidRPr="00044C5B">
        <w:rPr>
          <w:rFonts w:asciiTheme="minorHAnsi" w:hAnsiTheme="minorHAnsi" w:cstheme="minorHAnsi"/>
          <w:i/>
          <w:sz w:val="22"/>
          <w:u w:val="single"/>
        </w:rPr>
        <w:t>ontinued COVID</w:t>
      </w:r>
      <w:r w:rsidRPr="00044C5B">
        <w:rPr>
          <w:rFonts w:asciiTheme="minorHAnsi" w:hAnsiTheme="minorHAnsi" w:cstheme="minorHAnsi"/>
          <w:i/>
          <w:sz w:val="22"/>
          <w:u w:val="single"/>
        </w:rPr>
        <w:t xml:space="preserve"> issue.</w:t>
      </w:r>
    </w:p>
    <w:p w14:paraId="6FA4E6CB" w14:textId="77777777" w:rsidR="00907864" w:rsidRPr="00044C5B" w:rsidRDefault="00907864" w:rsidP="00907864">
      <w:pPr>
        <w:pStyle w:val="ListParagraph"/>
        <w:numPr>
          <w:ilvl w:val="0"/>
          <w:numId w:val="2"/>
        </w:numPr>
        <w:spacing w:after="160" w:line="259" w:lineRule="auto"/>
        <w:ind w:left="720"/>
        <w:rPr>
          <w:rFonts w:asciiTheme="minorHAnsi" w:hAnsiTheme="minorHAnsi" w:cstheme="minorHAnsi"/>
          <w:sz w:val="22"/>
        </w:rPr>
      </w:pPr>
      <w:r w:rsidRPr="00044C5B">
        <w:rPr>
          <w:rFonts w:asciiTheme="minorHAnsi" w:hAnsiTheme="minorHAnsi" w:cstheme="minorHAnsi"/>
          <w:sz w:val="22"/>
        </w:rPr>
        <w:t xml:space="preserve">The Kaplan Nursing Online Testing student fee will provide student access to the </w:t>
      </w:r>
      <w:r w:rsidRPr="00044C5B">
        <w:rPr>
          <w:rFonts w:asciiTheme="minorHAnsi" w:hAnsiTheme="minorHAnsi" w:cstheme="minorHAnsi"/>
          <w:b/>
          <w:sz w:val="22"/>
        </w:rPr>
        <w:t xml:space="preserve">Mandatory </w:t>
      </w:r>
      <w:r w:rsidRPr="00044C5B">
        <w:rPr>
          <w:rFonts w:asciiTheme="minorHAnsi" w:hAnsiTheme="minorHAnsi" w:cstheme="minorHAnsi"/>
          <w:sz w:val="22"/>
        </w:rPr>
        <w:t>Kaplan nursing course online tests and remediation for the entire semester. The Department of Nursing requires ALL students enrolled in the Entry Level BSN Program to participate in the systematic assessment of program outcomes.</w:t>
      </w:r>
    </w:p>
    <w:p w14:paraId="2436FEAC" w14:textId="5522F3B5" w:rsidR="00907864" w:rsidRPr="00044C5B" w:rsidRDefault="00907864" w:rsidP="00907864">
      <w:pPr>
        <w:pStyle w:val="ListParagraph"/>
        <w:numPr>
          <w:ilvl w:val="0"/>
          <w:numId w:val="2"/>
        </w:numPr>
        <w:spacing w:after="160" w:line="259" w:lineRule="auto"/>
        <w:ind w:left="720"/>
        <w:rPr>
          <w:rFonts w:asciiTheme="minorHAnsi" w:hAnsiTheme="minorHAnsi" w:cstheme="minorHAnsi"/>
          <w:sz w:val="22"/>
        </w:rPr>
      </w:pPr>
      <w:r w:rsidRPr="00044C5B">
        <w:rPr>
          <w:rFonts w:asciiTheme="minorHAnsi" w:hAnsiTheme="minorHAnsi" w:cstheme="minorHAnsi"/>
          <w:sz w:val="22"/>
        </w:rPr>
        <w:t xml:space="preserve">All students will complete the </w:t>
      </w:r>
      <w:r w:rsidR="00C22B17" w:rsidRPr="00044C5B">
        <w:rPr>
          <w:rFonts w:asciiTheme="minorHAnsi" w:hAnsiTheme="minorHAnsi" w:cstheme="minorHAnsi"/>
          <w:sz w:val="22"/>
        </w:rPr>
        <w:t xml:space="preserve">3 </w:t>
      </w:r>
      <w:r w:rsidRPr="00044C5B">
        <w:rPr>
          <w:rFonts w:asciiTheme="minorHAnsi" w:hAnsiTheme="minorHAnsi" w:cstheme="minorHAnsi"/>
          <w:sz w:val="22"/>
        </w:rPr>
        <w:t>Mandatory assigned Focused Review Tests (</w:t>
      </w:r>
      <w:r w:rsidR="00C22B17" w:rsidRPr="00044C5B">
        <w:rPr>
          <w:rFonts w:asciiTheme="minorHAnsi" w:hAnsiTheme="minorHAnsi" w:cstheme="minorHAnsi"/>
          <w:b/>
          <w:sz w:val="22"/>
        </w:rPr>
        <w:t>Management of Care A, B</w:t>
      </w:r>
      <w:r w:rsidR="002123E5" w:rsidRPr="00044C5B">
        <w:rPr>
          <w:rFonts w:asciiTheme="minorHAnsi" w:hAnsiTheme="minorHAnsi" w:cstheme="minorHAnsi"/>
          <w:b/>
          <w:sz w:val="22"/>
        </w:rPr>
        <w:t>, &amp; C</w:t>
      </w:r>
      <w:r w:rsidRPr="00044C5B">
        <w:rPr>
          <w:rFonts w:asciiTheme="minorHAnsi" w:hAnsiTheme="minorHAnsi" w:cstheme="minorHAnsi"/>
          <w:sz w:val="22"/>
        </w:rPr>
        <w:t xml:space="preserve">) AND remediate </w:t>
      </w:r>
      <w:r w:rsidRPr="00044C5B">
        <w:rPr>
          <w:rFonts w:asciiTheme="minorHAnsi" w:hAnsiTheme="minorHAnsi" w:cstheme="minorHAnsi"/>
          <w:sz w:val="22"/>
          <w:u w:val="single"/>
        </w:rPr>
        <w:t>EVERY QUESTION</w:t>
      </w:r>
      <w:r w:rsidRPr="00044C5B">
        <w:rPr>
          <w:rFonts w:asciiTheme="minorHAnsi" w:hAnsiTheme="minorHAnsi" w:cstheme="minorHAnsi"/>
          <w:sz w:val="22"/>
        </w:rPr>
        <w:t xml:space="preserve"> for a minimum of 1 minute per question by</w:t>
      </w:r>
      <w:r w:rsidRPr="00044C5B">
        <w:rPr>
          <w:rFonts w:asciiTheme="minorHAnsi" w:hAnsiTheme="minorHAnsi" w:cstheme="minorHAnsi"/>
          <w:b/>
          <w:sz w:val="22"/>
        </w:rPr>
        <w:t xml:space="preserve"> Friday, April 8, 2022 by 5pm </w:t>
      </w:r>
      <w:r w:rsidRPr="00044C5B">
        <w:rPr>
          <w:rFonts w:asciiTheme="minorHAnsi" w:hAnsiTheme="minorHAnsi" w:cstheme="minorHAnsi"/>
          <w:sz w:val="22"/>
        </w:rPr>
        <w:t xml:space="preserve">(week 12).  </w:t>
      </w:r>
    </w:p>
    <w:p w14:paraId="6CD4C8F3" w14:textId="3415D6EB" w:rsidR="00907864" w:rsidRPr="00044C5B" w:rsidRDefault="00907864" w:rsidP="00907864">
      <w:pPr>
        <w:pStyle w:val="ListParagraph"/>
        <w:numPr>
          <w:ilvl w:val="0"/>
          <w:numId w:val="2"/>
        </w:numPr>
        <w:spacing w:after="160" w:line="259" w:lineRule="auto"/>
        <w:ind w:left="720"/>
        <w:rPr>
          <w:rFonts w:asciiTheme="minorHAnsi" w:hAnsiTheme="minorHAnsi" w:cstheme="minorHAnsi"/>
          <w:sz w:val="22"/>
        </w:rPr>
      </w:pPr>
      <w:r w:rsidRPr="00044C5B">
        <w:rPr>
          <w:rFonts w:asciiTheme="minorHAnsi" w:hAnsiTheme="minorHAnsi" w:cstheme="minorHAnsi"/>
          <w:sz w:val="22"/>
        </w:rPr>
        <w:t>All students are required to take the</w:t>
      </w:r>
      <w:r w:rsidR="002123E5" w:rsidRPr="00044C5B">
        <w:rPr>
          <w:rFonts w:asciiTheme="minorHAnsi" w:hAnsiTheme="minorHAnsi" w:cstheme="minorHAnsi"/>
          <w:sz w:val="22"/>
        </w:rPr>
        <w:t xml:space="preserve"> Transitions </w:t>
      </w:r>
      <w:r w:rsidRPr="00044C5B">
        <w:rPr>
          <w:rFonts w:asciiTheme="minorHAnsi" w:hAnsiTheme="minorHAnsi" w:cstheme="minorHAnsi"/>
          <w:sz w:val="22"/>
        </w:rPr>
        <w:t>Kaplan Integrated examination (</w:t>
      </w:r>
      <w:r w:rsidR="002123E5" w:rsidRPr="00044C5B">
        <w:rPr>
          <w:rFonts w:asciiTheme="minorHAnsi" w:hAnsiTheme="minorHAnsi" w:cstheme="minorHAnsi"/>
          <w:b/>
          <w:sz w:val="22"/>
        </w:rPr>
        <w:t>Management/Prof Issues A-Alt</w:t>
      </w:r>
      <w:r w:rsidRPr="00044C5B">
        <w:rPr>
          <w:rFonts w:asciiTheme="minorHAnsi" w:hAnsiTheme="minorHAnsi" w:cstheme="minorHAnsi"/>
          <w:sz w:val="22"/>
        </w:rPr>
        <w:t xml:space="preserve">) AND remediate </w:t>
      </w:r>
      <w:r w:rsidRPr="00044C5B">
        <w:rPr>
          <w:rFonts w:asciiTheme="minorHAnsi" w:hAnsiTheme="minorHAnsi" w:cstheme="minorHAnsi"/>
          <w:sz w:val="22"/>
          <w:u w:val="single"/>
        </w:rPr>
        <w:t>EVERY QUESTION</w:t>
      </w:r>
      <w:r w:rsidRPr="00044C5B">
        <w:rPr>
          <w:rFonts w:asciiTheme="minorHAnsi" w:hAnsiTheme="minorHAnsi" w:cstheme="minorHAnsi"/>
          <w:sz w:val="22"/>
        </w:rPr>
        <w:t xml:space="preserve"> for a minimum of 1 minute per question.  The remediation must be done by </w:t>
      </w:r>
      <w:r w:rsidRPr="00044C5B">
        <w:rPr>
          <w:rFonts w:asciiTheme="minorHAnsi" w:hAnsiTheme="minorHAnsi" w:cstheme="minorHAnsi"/>
          <w:b/>
          <w:sz w:val="22"/>
        </w:rPr>
        <w:t>Friday, May 6th, 2022 by 12 pm</w:t>
      </w:r>
      <w:r w:rsidRPr="00044C5B">
        <w:rPr>
          <w:rFonts w:asciiTheme="minorHAnsi" w:hAnsiTheme="minorHAnsi" w:cstheme="minorHAnsi"/>
          <w:sz w:val="22"/>
        </w:rPr>
        <w:t xml:space="preserve"> to avoid a grade of “I” incomplete.  </w:t>
      </w:r>
    </w:p>
    <w:p w14:paraId="4865A821" w14:textId="327FF0DE" w:rsidR="002123E5" w:rsidRPr="00044C5B" w:rsidRDefault="002123E5" w:rsidP="00907864">
      <w:pPr>
        <w:pStyle w:val="ListParagraph"/>
        <w:numPr>
          <w:ilvl w:val="0"/>
          <w:numId w:val="2"/>
        </w:numPr>
        <w:spacing w:after="160" w:line="259" w:lineRule="auto"/>
        <w:ind w:left="720"/>
        <w:rPr>
          <w:rFonts w:asciiTheme="minorHAnsi" w:hAnsiTheme="minorHAnsi" w:cstheme="minorHAnsi"/>
          <w:sz w:val="22"/>
        </w:rPr>
      </w:pPr>
      <w:r w:rsidRPr="00044C5B">
        <w:rPr>
          <w:rFonts w:asciiTheme="minorHAnsi" w:hAnsiTheme="minorHAnsi" w:cstheme="minorHAnsi"/>
          <w:sz w:val="22"/>
        </w:rPr>
        <w:t xml:space="preserve">*As there is no national benchmark available yet for this Kaplan Integrated Test, students are not eligible for the </w:t>
      </w:r>
      <w:r w:rsidR="000C1991" w:rsidRPr="00044C5B">
        <w:rPr>
          <w:rFonts w:asciiTheme="minorHAnsi" w:hAnsiTheme="minorHAnsi" w:cstheme="minorHAnsi"/>
          <w:sz w:val="22"/>
        </w:rPr>
        <w:t xml:space="preserve">additional </w:t>
      </w:r>
      <w:r w:rsidRPr="00044C5B">
        <w:rPr>
          <w:rFonts w:asciiTheme="minorHAnsi" w:hAnsiTheme="minorHAnsi" w:cstheme="minorHAnsi"/>
          <w:sz w:val="22"/>
        </w:rPr>
        <w:t xml:space="preserve">2% course grade incentive.  Instead, </w:t>
      </w:r>
      <w:r w:rsidRPr="00044C5B">
        <w:rPr>
          <w:rFonts w:asciiTheme="minorHAnsi" w:hAnsiTheme="minorHAnsi" w:cstheme="minorHAnsi"/>
          <w:i/>
          <w:sz w:val="22"/>
        </w:rPr>
        <w:t xml:space="preserve">satisfactory </w:t>
      </w:r>
      <w:r w:rsidRPr="00044C5B">
        <w:rPr>
          <w:rFonts w:asciiTheme="minorHAnsi" w:hAnsiTheme="minorHAnsi" w:cstheme="minorHAnsi"/>
          <w:sz w:val="22"/>
        </w:rPr>
        <w:t>completion of this exam and the 3 assigned focused review tests will count as one of your graded course assignments (see grading table).  Satisfactory completion includes comp</w:t>
      </w:r>
      <w:r w:rsidR="000C1991" w:rsidRPr="00044C5B">
        <w:rPr>
          <w:rFonts w:asciiTheme="minorHAnsi" w:hAnsiTheme="minorHAnsi" w:cstheme="minorHAnsi"/>
          <w:sz w:val="22"/>
        </w:rPr>
        <w:t xml:space="preserve">leting </w:t>
      </w:r>
      <w:r w:rsidRPr="00044C5B">
        <w:rPr>
          <w:rFonts w:asciiTheme="minorHAnsi" w:hAnsiTheme="minorHAnsi" w:cstheme="minorHAnsi"/>
          <w:sz w:val="22"/>
        </w:rPr>
        <w:t xml:space="preserve">and remediating the 3 Focused Review tests and the Integrated exam by the due date with </w:t>
      </w:r>
      <w:r w:rsidRPr="00A048FB">
        <w:rPr>
          <w:rFonts w:asciiTheme="minorHAnsi" w:hAnsiTheme="minorHAnsi" w:cstheme="minorHAnsi"/>
          <w:b/>
          <w:i/>
          <w:sz w:val="22"/>
        </w:rPr>
        <w:t>good effort</w:t>
      </w:r>
      <w:r w:rsidR="00F1630D" w:rsidRPr="00044C5B">
        <w:rPr>
          <w:rFonts w:asciiTheme="minorHAnsi" w:hAnsiTheme="minorHAnsi" w:cstheme="minorHAnsi"/>
          <w:sz w:val="22"/>
        </w:rPr>
        <w:t xml:space="preserve"> as indicated by time spent and test performance</w:t>
      </w:r>
      <w:r w:rsidRPr="00044C5B">
        <w:rPr>
          <w:rFonts w:asciiTheme="minorHAnsi" w:hAnsiTheme="minorHAnsi" w:cstheme="minorHAnsi"/>
          <w:sz w:val="22"/>
        </w:rPr>
        <w:t>.</w:t>
      </w:r>
    </w:p>
    <w:p w14:paraId="28653D85" w14:textId="1DFE62B8" w:rsidR="00C97420" w:rsidRPr="00044C5B" w:rsidRDefault="00D568DE" w:rsidP="00D568DE">
      <w:pPr>
        <w:pStyle w:val="Heading2"/>
        <w:rPr>
          <w:rFonts w:asciiTheme="minorHAnsi" w:hAnsiTheme="minorHAnsi" w:cstheme="minorHAnsi"/>
          <w:sz w:val="22"/>
          <w:szCs w:val="22"/>
        </w:rPr>
      </w:pPr>
      <w:r w:rsidRPr="00044C5B">
        <w:rPr>
          <w:rFonts w:asciiTheme="minorHAnsi" w:hAnsiTheme="minorHAnsi" w:cstheme="minorHAnsi"/>
          <w:sz w:val="22"/>
          <w:szCs w:val="22"/>
        </w:rPr>
        <w:t>Clinical Grade</w:t>
      </w:r>
    </w:p>
    <w:p w14:paraId="4EB4F980" w14:textId="5EDBD46F" w:rsidR="00753111" w:rsidRPr="00044C5B" w:rsidRDefault="005977F7" w:rsidP="00D568DE">
      <w:pPr>
        <w:spacing w:after="160" w:line="259" w:lineRule="auto"/>
        <w:rPr>
          <w:rFonts w:asciiTheme="minorHAnsi" w:hAnsiTheme="minorHAnsi" w:cstheme="minorHAnsi"/>
          <w:sz w:val="22"/>
        </w:rPr>
      </w:pPr>
      <w:bookmarkStart w:id="2" w:name="_Hlk91084648"/>
      <w:r w:rsidRPr="00044C5B">
        <w:rPr>
          <w:rFonts w:asciiTheme="minorHAnsi" w:hAnsiTheme="minorHAnsi" w:cstheme="minorHAnsi"/>
          <w:sz w:val="22"/>
        </w:rPr>
        <w:t xml:space="preserve">The final clinical course grade is S/U. </w:t>
      </w:r>
      <w:r w:rsidR="00A9345F" w:rsidRPr="00044C5B">
        <w:rPr>
          <w:rFonts w:asciiTheme="minorHAnsi" w:hAnsiTheme="minorHAnsi" w:cstheme="minorHAnsi"/>
          <w:sz w:val="22"/>
        </w:rPr>
        <w:t xml:space="preserve"> </w:t>
      </w:r>
      <w:r w:rsidRPr="00044C5B">
        <w:rPr>
          <w:rFonts w:asciiTheme="minorHAnsi" w:hAnsiTheme="minorHAnsi" w:cstheme="minorHAnsi"/>
          <w:sz w:val="22"/>
        </w:rPr>
        <w:t>To achieve a satisfactory clinical course grade, student</w:t>
      </w:r>
      <w:r w:rsidR="00A9345F" w:rsidRPr="00044C5B">
        <w:rPr>
          <w:rFonts w:asciiTheme="minorHAnsi" w:hAnsiTheme="minorHAnsi" w:cstheme="minorHAnsi"/>
          <w:sz w:val="22"/>
        </w:rPr>
        <w:t xml:space="preserve">s </w:t>
      </w:r>
      <w:r w:rsidRPr="00044C5B">
        <w:rPr>
          <w:rFonts w:asciiTheme="minorHAnsi" w:hAnsiTheme="minorHAnsi" w:cstheme="minorHAnsi"/>
          <w:sz w:val="22"/>
        </w:rPr>
        <w:t>must show success in three main clinical areas. The final clinical grade comprises of (1) attendance</w:t>
      </w:r>
      <w:r w:rsidR="00A9345F" w:rsidRPr="00044C5B">
        <w:rPr>
          <w:rFonts w:asciiTheme="minorHAnsi" w:hAnsiTheme="minorHAnsi" w:cstheme="minorHAnsi"/>
          <w:sz w:val="22"/>
        </w:rPr>
        <w:t xml:space="preserve">; </w:t>
      </w:r>
      <w:r w:rsidRPr="00044C5B">
        <w:rPr>
          <w:rFonts w:asciiTheme="minorHAnsi" w:hAnsiTheme="minorHAnsi" w:cstheme="minorHAnsi"/>
          <w:sz w:val="22"/>
        </w:rPr>
        <w:t>(2) clinical performance</w:t>
      </w:r>
      <w:r w:rsidR="00A9345F" w:rsidRPr="00044C5B">
        <w:rPr>
          <w:rFonts w:asciiTheme="minorHAnsi" w:hAnsiTheme="minorHAnsi" w:cstheme="minorHAnsi"/>
          <w:sz w:val="22"/>
        </w:rPr>
        <w:t>;</w:t>
      </w:r>
      <w:r w:rsidRPr="00044C5B">
        <w:rPr>
          <w:rFonts w:asciiTheme="minorHAnsi" w:hAnsiTheme="minorHAnsi" w:cstheme="minorHAnsi"/>
          <w:sz w:val="22"/>
        </w:rPr>
        <w:t xml:space="preserve"> and (3) evaluation of written assignments.</w:t>
      </w:r>
      <w:bookmarkEnd w:id="2"/>
      <w:r w:rsidR="00753111" w:rsidRPr="00044C5B">
        <w:rPr>
          <w:rFonts w:asciiTheme="minorHAnsi" w:hAnsiTheme="minorHAnsi" w:cstheme="minorHAnsi"/>
          <w:sz w:val="22"/>
        </w:rPr>
        <w:t xml:space="preserve">  </w:t>
      </w:r>
    </w:p>
    <w:p w14:paraId="25DE87BD" w14:textId="3977817E" w:rsidR="005977F7" w:rsidRPr="00044C5B" w:rsidRDefault="00753111" w:rsidP="00A9345F">
      <w:pPr>
        <w:spacing w:after="200" w:line="276" w:lineRule="auto"/>
        <w:rPr>
          <w:rFonts w:asciiTheme="minorHAnsi" w:hAnsiTheme="minorHAnsi" w:cstheme="minorHAnsi"/>
          <w:sz w:val="22"/>
        </w:rPr>
      </w:pPr>
      <w:r w:rsidRPr="00044C5B">
        <w:rPr>
          <w:rFonts w:asciiTheme="minorHAnsi" w:hAnsiTheme="minorHAnsi" w:cstheme="minorHAnsi"/>
          <w:sz w:val="22"/>
        </w:rPr>
        <w:t xml:space="preserve">Students are required to </w:t>
      </w:r>
      <w:r w:rsidR="00F1673D" w:rsidRPr="00044C5B">
        <w:rPr>
          <w:rFonts w:asciiTheme="minorHAnsi" w:hAnsiTheme="minorHAnsi" w:cstheme="minorHAnsi"/>
          <w:sz w:val="22"/>
        </w:rPr>
        <w:t>complete and submit</w:t>
      </w:r>
      <w:r w:rsidRPr="00044C5B">
        <w:rPr>
          <w:rFonts w:asciiTheme="minorHAnsi" w:hAnsiTheme="minorHAnsi" w:cstheme="minorHAnsi"/>
          <w:sz w:val="22"/>
        </w:rPr>
        <w:t xml:space="preserve"> the following 4 forms</w:t>
      </w:r>
      <w:r w:rsidR="001C3B61" w:rsidRPr="00044C5B">
        <w:rPr>
          <w:rFonts w:asciiTheme="minorHAnsi" w:hAnsiTheme="minorHAnsi" w:cstheme="minorHAnsi"/>
          <w:sz w:val="22"/>
        </w:rPr>
        <w:t xml:space="preserve"> for </w:t>
      </w:r>
      <w:r w:rsidR="001C3B61" w:rsidRPr="00044C5B">
        <w:rPr>
          <w:rFonts w:asciiTheme="minorHAnsi" w:hAnsiTheme="minorHAnsi" w:cstheme="minorHAnsi"/>
          <w:b/>
          <w:i/>
          <w:sz w:val="22"/>
        </w:rPr>
        <w:t>each shift</w:t>
      </w:r>
      <w:r w:rsidR="001C3B61" w:rsidRPr="00044C5B">
        <w:rPr>
          <w:rFonts w:asciiTheme="minorHAnsi" w:hAnsiTheme="minorHAnsi" w:cstheme="minorHAnsi"/>
          <w:sz w:val="22"/>
        </w:rPr>
        <w:t xml:space="preserve"> worked</w:t>
      </w:r>
      <w:r w:rsidR="00F1673D" w:rsidRPr="00044C5B">
        <w:rPr>
          <w:rFonts w:asciiTheme="minorHAnsi" w:hAnsiTheme="minorHAnsi" w:cstheme="minorHAnsi"/>
          <w:sz w:val="22"/>
        </w:rPr>
        <w:t xml:space="preserve">. Forms are to be submitted online to the Blackboard Clinical </w:t>
      </w:r>
      <w:r w:rsidR="00A00B1B">
        <w:rPr>
          <w:rFonts w:asciiTheme="minorHAnsi" w:hAnsiTheme="minorHAnsi" w:cstheme="minorHAnsi"/>
          <w:sz w:val="22"/>
        </w:rPr>
        <w:t>c</w:t>
      </w:r>
      <w:r w:rsidR="00F1673D" w:rsidRPr="00044C5B">
        <w:rPr>
          <w:rFonts w:asciiTheme="minorHAnsi" w:hAnsiTheme="minorHAnsi" w:cstheme="minorHAnsi"/>
          <w:sz w:val="22"/>
        </w:rPr>
        <w:t>ourse page within</w:t>
      </w:r>
      <w:r w:rsidRPr="00044C5B">
        <w:rPr>
          <w:rFonts w:asciiTheme="minorHAnsi" w:hAnsiTheme="minorHAnsi" w:cstheme="minorHAnsi"/>
          <w:b/>
          <w:i/>
          <w:sz w:val="22"/>
        </w:rPr>
        <w:t xml:space="preserve"> 3 days</w:t>
      </w:r>
      <w:r w:rsidRPr="00044C5B">
        <w:rPr>
          <w:rFonts w:asciiTheme="minorHAnsi" w:hAnsiTheme="minorHAnsi" w:cstheme="minorHAnsi"/>
          <w:sz w:val="22"/>
        </w:rPr>
        <w:t xml:space="preserve"> of completing a </w:t>
      </w:r>
      <w:r w:rsidR="00A9345F" w:rsidRPr="00044C5B">
        <w:rPr>
          <w:rFonts w:asciiTheme="minorHAnsi" w:hAnsiTheme="minorHAnsi" w:cstheme="minorHAnsi"/>
          <w:sz w:val="22"/>
        </w:rPr>
        <w:t xml:space="preserve">clinical shift.  </w:t>
      </w:r>
      <w:r w:rsidR="00F1673D" w:rsidRPr="00044C5B">
        <w:rPr>
          <w:rFonts w:asciiTheme="minorHAnsi" w:hAnsiTheme="minorHAnsi" w:cstheme="minorHAnsi"/>
          <w:sz w:val="22"/>
        </w:rPr>
        <w:t>Late submission of clinical paperwork will receive a grade of Unsatisfactory.  All</w:t>
      </w:r>
      <w:r w:rsidR="00A9345F" w:rsidRPr="00044C5B">
        <w:rPr>
          <w:rFonts w:asciiTheme="minorHAnsi" w:hAnsiTheme="minorHAnsi" w:cstheme="minorHAnsi"/>
          <w:sz w:val="22"/>
        </w:rPr>
        <w:t xml:space="preserve"> clinical rubrics and documents </w:t>
      </w:r>
      <w:r w:rsidR="001C3B61" w:rsidRPr="00044C5B">
        <w:rPr>
          <w:rFonts w:asciiTheme="minorHAnsi" w:hAnsiTheme="minorHAnsi" w:cstheme="minorHAnsi"/>
          <w:sz w:val="22"/>
        </w:rPr>
        <w:t xml:space="preserve">are </w:t>
      </w:r>
      <w:r w:rsidR="00A9345F" w:rsidRPr="00044C5B">
        <w:rPr>
          <w:rFonts w:asciiTheme="minorHAnsi" w:hAnsiTheme="minorHAnsi" w:cstheme="minorHAnsi"/>
          <w:sz w:val="22"/>
        </w:rPr>
        <w:t xml:space="preserve">available </w:t>
      </w:r>
      <w:r w:rsidR="00F1673D" w:rsidRPr="00044C5B">
        <w:rPr>
          <w:rFonts w:asciiTheme="minorHAnsi" w:hAnsiTheme="minorHAnsi" w:cstheme="minorHAnsi"/>
          <w:sz w:val="22"/>
        </w:rPr>
        <w:t xml:space="preserve">in the </w:t>
      </w:r>
      <w:r w:rsidR="00A9345F" w:rsidRPr="00044C5B">
        <w:rPr>
          <w:rFonts w:asciiTheme="minorHAnsi" w:hAnsiTheme="minorHAnsi" w:cstheme="minorHAnsi"/>
          <w:sz w:val="22"/>
        </w:rPr>
        <w:t>Blackboard “clinical documents”</w:t>
      </w:r>
      <w:r w:rsidR="00F1673D" w:rsidRPr="00044C5B">
        <w:rPr>
          <w:rFonts w:asciiTheme="minorHAnsi" w:hAnsiTheme="minorHAnsi" w:cstheme="minorHAnsi"/>
          <w:sz w:val="22"/>
        </w:rPr>
        <w:t xml:space="preserve"> folder</w:t>
      </w:r>
      <w:r w:rsidR="00A9345F" w:rsidRPr="00044C5B">
        <w:rPr>
          <w:rFonts w:asciiTheme="minorHAnsi" w:hAnsiTheme="minorHAnsi" w:cstheme="minorHAnsi"/>
          <w:sz w:val="22"/>
        </w:rPr>
        <w:t>.</w:t>
      </w:r>
    </w:p>
    <w:p w14:paraId="7C69AF87" w14:textId="64F9FD6D" w:rsidR="004B240E" w:rsidRPr="00044C5B" w:rsidRDefault="00F1673D" w:rsidP="004B240E">
      <w:pPr>
        <w:pStyle w:val="ListParagraph"/>
        <w:numPr>
          <w:ilvl w:val="0"/>
          <w:numId w:val="27"/>
        </w:numPr>
        <w:spacing w:after="200" w:line="276" w:lineRule="auto"/>
        <w:rPr>
          <w:rFonts w:asciiTheme="minorHAnsi" w:hAnsiTheme="minorHAnsi" w:cstheme="minorHAnsi"/>
          <w:sz w:val="22"/>
        </w:rPr>
      </w:pPr>
      <w:r w:rsidRPr="00044C5B">
        <w:rPr>
          <w:rFonts w:asciiTheme="minorHAnsi" w:hAnsiTheme="minorHAnsi" w:cstheme="minorHAnsi"/>
          <w:sz w:val="22"/>
        </w:rPr>
        <w:t xml:space="preserve">Updated </w:t>
      </w:r>
      <w:r w:rsidR="00A9345F" w:rsidRPr="00044C5B">
        <w:rPr>
          <w:rFonts w:asciiTheme="minorHAnsi" w:hAnsiTheme="minorHAnsi" w:cstheme="minorHAnsi"/>
          <w:sz w:val="22"/>
        </w:rPr>
        <w:t>Log of Hours</w:t>
      </w:r>
    </w:p>
    <w:p w14:paraId="5AADA289" w14:textId="4FE59AD2" w:rsidR="00A9345F" w:rsidRPr="00044C5B" w:rsidRDefault="00A9345F" w:rsidP="004B240E">
      <w:pPr>
        <w:pStyle w:val="ListParagraph"/>
        <w:numPr>
          <w:ilvl w:val="0"/>
          <w:numId w:val="27"/>
        </w:numPr>
        <w:spacing w:after="200" w:line="276" w:lineRule="auto"/>
        <w:rPr>
          <w:rFonts w:asciiTheme="minorHAnsi" w:hAnsiTheme="minorHAnsi" w:cstheme="minorHAnsi"/>
          <w:sz w:val="22"/>
        </w:rPr>
      </w:pPr>
      <w:r w:rsidRPr="00044C5B">
        <w:rPr>
          <w:rFonts w:asciiTheme="minorHAnsi" w:hAnsiTheme="minorHAnsi" w:cstheme="minorHAnsi"/>
          <w:sz w:val="22"/>
        </w:rPr>
        <w:t>Preceptor Evaluation of Student Performance</w:t>
      </w:r>
    </w:p>
    <w:p w14:paraId="367155F6" w14:textId="61D68C43" w:rsidR="00A9345F" w:rsidRPr="00044C5B" w:rsidRDefault="00A9345F" w:rsidP="004B240E">
      <w:pPr>
        <w:pStyle w:val="ListParagraph"/>
        <w:numPr>
          <w:ilvl w:val="0"/>
          <w:numId w:val="27"/>
        </w:numPr>
        <w:spacing w:after="200" w:line="276" w:lineRule="auto"/>
        <w:rPr>
          <w:rFonts w:asciiTheme="minorHAnsi" w:hAnsiTheme="minorHAnsi" w:cstheme="minorHAnsi"/>
          <w:sz w:val="22"/>
        </w:rPr>
      </w:pPr>
      <w:r w:rsidRPr="00044C5B">
        <w:rPr>
          <w:rFonts w:asciiTheme="minorHAnsi" w:hAnsiTheme="minorHAnsi" w:cstheme="minorHAnsi"/>
          <w:sz w:val="22"/>
        </w:rPr>
        <w:t>SBAR Worksheet</w:t>
      </w:r>
    </w:p>
    <w:p w14:paraId="265F6142" w14:textId="376E789E" w:rsidR="001E7D76" w:rsidRPr="00044C5B" w:rsidRDefault="00A9345F" w:rsidP="00A9345F">
      <w:pPr>
        <w:pStyle w:val="ListParagraph"/>
        <w:numPr>
          <w:ilvl w:val="0"/>
          <w:numId w:val="27"/>
        </w:numPr>
        <w:spacing w:after="200" w:line="276" w:lineRule="auto"/>
        <w:rPr>
          <w:rFonts w:asciiTheme="minorHAnsi" w:hAnsiTheme="minorHAnsi" w:cstheme="minorHAnsi"/>
          <w:sz w:val="22"/>
        </w:rPr>
      </w:pPr>
      <w:r w:rsidRPr="00044C5B">
        <w:rPr>
          <w:rFonts w:asciiTheme="minorHAnsi" w:hAnsiTheme="minorHAnsi" w:cstheme="minorHAnsi"/>
          <w:sz w:val="22"/>
        </w:rPr>
        <w:t>Clinical Goal Worksheet</w:t>
      </w:r>
    </w:p>
    <w:p w14:paraId="7BA89A14" w14:textId="2A7B1C39" w:rsidR="00A00B1B" w:rsidRDefault="00AA3A07" w:rsidP="00E24832">
      <w:pPr>
        <w:spacing w:after="200" w:line="276" w:lineRule="auto"/>
        <w:rPr>
          <w:rFonts w:asciiTheme="minorHAnsi" w:hAnsiTheme="minorHAnsi" w:cstheme="minorHAnsi"/>
          <w:sz w:val="22"/>
        </w:rPr>
      </w:pPr>
      <w:r w:rsidRPr="00A00B1B">
        <w:rPr>
          <w:rFonts w:asciiTheme="minorHAnsi" w:hAnsiTheme="minorHAnsi" w:cstheme="minorHAnsi"/>
          <w:sz w:val="22"/>
          <w:u w:val="single"/>
        </w:rPr>
        <w:t>Medication Sheets:</w:t>
      </w:r>
      <w:r>
        <w:rPr>
          <w:rFonts w:asciiTheme="minorHAnsi" w:hAnsiTheme="minorHAnsi" w:cstheme="minorHAnsi"/>
          <w:sz w:val="22"/>
        </w:rPr>
        <w:t xml:space="preserve"> </w:t>
      </w:r>
      <w:r w:rsidR="002643CD">
        <w:rPr>
          <w:rFonts w:asciiTheme="minorHAnsi" w:hAnsiTheme="minorHAnsi" w:cstheme="minorHAnsi"/>
          <w:sz w:val="22"/>
        </w:rPr>
        <w:t>In addition to the</w:t>
      </w:r>
      <w:r>
        <w:rPr>
          <w:rFonts w:asciiTheme="minorHAnsi" w:hAnsiTheme="minorHAnsi" w:cstheme="minorHAnsi"/>
          <w:sz w:val="22"/>
        </w:rPr>
        <w:t xml:space="preserve"> forms listed above, students are required to </w:t>
      </w:r>
      <w:r w:rsidR="00A00B1B">
        <w:rPr>
          <w:rFonts w:asciiTheme="minorHAnsi" w:hAnsiTheme="minorHAnsi" w:cstheme="minorHAnsi"/>
          <w:sz w:val="22"/>
        </w:rPr>
        <w:t>complete Medication Worksheets for</w:t>
      </w:r>
      <w:r>
        <w:rPr>
          <w:rFonts w:asciiTheme="minorHAnsi" w:hAnsiTheme="minorHAnsi" w:cstheme="minorHAnsi"/>
          <w:sz w:val="22"/>
        </w:rPr>
        <w:t xml:space="preserve"> the 20 most common</w:t>
      </w:r>
      <w:r w:rsidR="00A00B1B">
        <w:rPr>
          <w:rFonts w:asciiTheme="minorHAnsi" w:hAnsiTheme="minorHAnsi" w:cstheme="minorHAnsi"/>
          <w:sz w:val="22"/>
        </w:rPr>
        <w:t>ly used</w:t>
      </w:r>
      <w:r>
        <w:rPr>
          <w:rFonts w:asciiTheme="minorHAnsi" w:hAnsiTheme="minorHAnsi" w:cstheme="minorHAnsi"/>
          <w:sz w:val="22"/>
        </w:rPr>
        <w:t xml:space="preserve"> medications for their unit</w:t>
      </w:r>
      <w:r w:rsidR="00A00B1B">
        <w:rPr>
          <w:rFonts w:asciiTheme="minorHAnsi" w:hAnsiTheme="minorHAnsi" w:cstheme="minorHAnsi"/>
          <w:sz w:val="22"/>
        </w:rPr>
        <w:t>.  These are due following the 3</w:t>
      </w:r>
      <w:r w:rsidR="00A00B1B" w:rsidRPr="00A00B1B">
        <w:rPr>
          <w:rFonts w:asciiTheme="minorHAnsi" w:hAnsiTheme="minorHAnsi" w:cstheme="minorHAnsi"/>
          <w:sz w:val="22"/>
          <w:vertAlign w:val="superscript"/>
        </w:rPr>
        <w:t>rd</w:t>
      </w:r>
      <w:r w:rsidR="00A00B1B">
        <w:rPr>
          <w:rFonts w:asciiTheme="minorHAnsi" w:hAnsiTheme="minorHAnsi" w:cstheme="minorHAnsi"/>
          <w:sz w:val="22"/>
        </w:rPr>
        <w:t xml:space="preserve"> shift worked and are to be submitted online to the Blackboard Clinical course page.</w:t>
      </w:r>
      <w:r w:rsidR="00A00B1B" w:rsidRPr="00A00B1B">
        <w:rPr>
          <w:rFonts w:ascii="Arial" w:eastAsia="Times New Roman" w:hAnsi="Arial" w:cs="Arial"/>
          <w:vanish/>
          <w:sz w:val="16"/>
          <w:szCs w:val="16"/>
        </w:rPr>
        <w:t>Bottom of Form</w:t>
      </w:r>
    </w:p>
    <w:p w14:paraId="26366916" w14:textId="0051BC08" w:rsidR="00F1673D" w:rsidRPr="00044C5B" w:rsidRDefault="00CE222B" w:rsidP="00E24832">
      <w:pPr>
        <w:spacing w:after="200" w:line="276" w:lineRule="auto"/>
        <w:rPr>
          <w:rFonts w:asciiTheme="minorHAnsi" w:hAnsiTheme="minorHAnsi" w:cstheme="minorHAnsi"/>
          <w:sz w:val="22"/>
        </w:rPr>
      </w:pPr>
      <w:r w:rsidRPr="00044C5B">
        <w:rPr>
          <w:rFonts w:asciiTheme="minorHAnsi" w:hAnsiTheme="minorHAnsi" w:cstheme="minorHAnsi"/>
          <w:sz w:val="22"/>
        </w:rPr>
        <w:t>Regardless of a satisfactory grade for written work, any clinical behavior that jeopardizes a patient’s physical or psychological well-being will lead to immediate dismissal from the clinical setting, with potential failure of the course.</w:t>
      </w:r>
    </w:p>
    <w:p w14:paraId="45EBF02F" w14:textId="5B456C0C" w:rsidR="004906E4" w:rsidRPr="00044C5B" w:rsidRDefault="004906E4" w:rsidP="00DE091A">
      <w:pPr>
        <w:pStyle w:val="Heading2"/>
        <w:rPr>
          <w:rFonts w:asciiTheme="minorHAnsi" w:hAnsiTheme="minorHAnsi" w:cstheme="minorHAnsi"/>
          <w:bCs/>
          <w:sz w:val="22"/>
          <w:szCs w:val="22"/>
        </w:rPr>
      </w:pPr>
      <w:r w:rsidRPr="00044C5B">
        <w:rPr>
          <w:rFonts w:asciiTheme="minorHAnsi" w:hAnsiTheme="minorHAnsi" w:cstheme="minorHAnsi"/>
          <w:sz w:val="22"/>
          <w:szCs w:val="22"/>
        </w:rPr>
        <w:t>Clinical Guidelines</w:t>
      </w:r>
    </w:p>
    <w:p w14:paraId="6BEE6636" w14:textId="47B8EA65" w:rsidR="00DE091A" w:rsidRPr="00044C5B" w:rsidRDefault="004906E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 xml:space="preserve">Each student is required to complete </w:t>
      </w:r>
      <w:r w:rsidRPr="00044C5B">
        <w:rPr>
          <w:rFonts w:asciiTheme="minorHAnsi" w:hAnsiTheme="minorHAnsi" w:cstheme="minorHAnsi"/>
          <w:b/>
          <w:sz w:val="22"/>
          <w:szCs w:val="22"/>
        </w:rPr>
        <w:t>120 clinical hours with an assigned RN Preceptor</w:t>
      </w:r>
      <w:r w:rsidRPr="00044C5B">
        <w:rPr>
          <w:rFonts w:asciiTheme="minorHAnsi" w:hAnsiTheme="minorHAnsi" w:cstheme="minorHAnsi"/>
          <w:sz w:val="22"/>
          <w:szCs w:val="22"/>
        </w:rPr>
        <w:t xml:space="preserve"> by the end of the 15</w:t>
      </w:r>
      <w:r w:rsidRPr="00044C5B">
        <w:rPr>
          <w:rFonts w:asciiTheme="minorHAnsi" w:hAnsiTheme="minorHAnsi" w:cstheme="minorHAnsi"/>
          <w:sz w:val="22"/>
          <w:szCs w:val="22"/>
          <w:vertAlign w:val="superscript"/>
        </w:rPr>
        <w:t>th</w:t>
      </w:r>
      <w:r w:rsidRPr="00044C5B">
        <w:rPr>
          <w:rFonts w:asciiTheme="minorHAnsi" w:hAnsiTheme="minorHAnsi" w:cstheme="minorHAnsi"/>
          <w:sz w:val="22"/>
          <w:szCs w:val="22"/>
        </w:rPr>
        <w:t xml:space="preserve"> week of the semester, unless otherwise instructed (ie</w:t>
      </w:r>
      <w:r w:rsidR="00FE4163" w:rsidRPr="00044C5B">
        <w:rPr>
          <w:rFonts w:asciiTheme="minorHAnsi" w:hAnsiTheme="minorHAnsi" w:cstheme="minorHAnsi"/>
          <w:sz w:val="22"/>
          <w:szCs w:val="22"/>
        </w:rPr>
        <w:t>:</w:t>
      </w:r>
      <w:r w:rsidRPr="00044C5B">
        <w:rPr>
          <w:rFonts w:asciiTheme="minorHAnsi" w:hAnsiTheme="minorHAnsi" w:cstheme="minorHAnsi"/>
          <w:sz w:val="22"/>
          <w:szCs w:val="22"/>
        </w:rPr>
        <w:t xml:space="preserve"> Mercy deadline </w:t>
      </w:r>
      <w:r w:rsidR="004F4EE8">
        <w:rPr>
          <w:rFonts w:asciiTheme="minorHAnsi" w:hAnsiTheme="minorHAnsi" w:cstheme="minorHAnsi"/>
          <w:sz w:val="22"/>
          <w:szCs w:val="22"/>
        </w:rPr>
        <w:t>is 4/1</w:t>
      </w:r>
      <w:r w:rsidR="00BD1A7E">
        <w:rPr>
          <w:rFonts w:asciiTheme="minorHAnsi" w:hAnsiTheme="minorHAnsi" w:cstheme="minorHAnsi"/>
          <w:sz w:val="22"/>
          <w:szCs w:val="22"/>
        </w:rPr>
        <w:t>/22</w:t>
      </w:r>
      <w:bookmarkStart w:id="3" w:name="_GoBack"/>
      <w:bookmarkEnd w:id="3"/>
      <w:r w:rsidRPr="00044C5B">
        <w:rPr>
          <w:rFonts w:asciiTheme="minorHAnsi" w:hAnsiTheme="minorHAnsi" w:cstheme="minorHAnsi"/>
          <w:sz w:val="22"/>
          <w:szCs w:val="22"/>
        </w:rPr>
        <w:t>).</w:t>
      </w:r>
    </w:p>
    <w:p w14:paraId="7684DCF5" w14:textId="06EBB533" w:rsidR="00FE4163" w:rsidRPr="00044C5B" w:rsidRDefault="00FE4163"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Preceptor Qualification forms must be submitted and approved</w:t>
      </w:r>
      <w:r w:rsidR="00AA3A07">
        <w:rPr>
          <w:rFonts w:asciiTheme="minorHAnsi" w:hAnsiTheme="minorHAnsi" w:cstheme="minorHAnsi"/>
          <w:sz w:val="22"/>
          <w:szCs w:val="22"/>
        </w:rPr>
        <w:t xml:space="preserve"> by the assigned clinical faculty member</w:t>
      </w:r>
      <w:r w:rsidRPr="00044C5B">
        <w:rPr>
          <w:rFonts w:asciiTheme="minorHAnsi" w:hAnsiTheme="minorHAnsi" w:cstheme="minorHAnsi"/>
          <w:sz w:val="22"/>
          <w:szCs w:val="22"/>
        </w:rPr>
        <w:t xml:space="preserve"> </w:t>
      </w:r>
      <w:r w:rsidRPr="00044C5B">
        <w:rPr>
          <w:rFonts w:asciiTheme="minorHAnsi" w:hAnsiTheme="minorHAnsi" w:cstheme="minorHAnsi"/>
          <w:b/>
          <w:i/>
          <w:sz w:val="22"/>
          <w:szCs w:val="22"/>
        </w:rPr>
        <w:t>prior</w:t>
      </w:r>
      <w:r w:rsidRPr="00044C5B">
        <w:rPr>
          <w:rFonts w:asciiTheme="minorHAnsi" w:hAnsiTheme="minorHAnsi" w:cstheme="minorHAnsi"/>
          <w:sz w:val="22"/>
          <w:szCs w:val="22"/>
        </w:rPr>
        <w:t xml:space="preserve"> to the start of clinical hours.</w:t>
      </w:r>
    </w:p>
    <w:p w14:paraId="1B455930" w14:textId="7BB4AA21" w:rsidR="00D52894" w:rsidRPr="00044C5B" w:rsidRDefault="00D5289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 xml:space="preserve">A minimum of </w:t>
      </w:r>
      <w:r w:rsidRPr="00044C5B">
        <w:rPr>
          <w:rFonts w:asciiTheme="minorHAnsi" w:hAnsiTheme="minorHAnsi" w:cstheme="minorHAnsi"/>
          <w:b/>
          <w:sz w:val="22"/>
          <w:szCs w:val="22"/>
        </w:rPr>
        <w:t>60 clinical hours</w:t>
      </w:r>
      <w:r w:rsidRPr="00044C5B">
        <w:rPr>
          <w:rFonts w:asciiTheme="minorHAnsi" w:hAnsiTheme="minorHAnsi" w:cstheme="minorHAnsi"/>
          <w:sz w:val="22"/>
          <w:szCs w:val="22"/>
        </w:rPr>
        <w:t xml:space="preserve"> is to be completed by the end of Spring Break Week</w:t>
      </w:r>
      <w:r w:rsidR="00BD1A7E">
        <w:rPr>
          <w:rFonts w:asciiTheme="minorHAnsi" w:hAnsiTheme="minorHAnsi" w:cstheme="minorHAnsi"/>
          <w:sz w:val="22"/>
          <w:szCs w:val="22"/>
        </w:rPr>
        <w:t xml:space="preserve"> (3/13/22)</w:t>
      </w:r>
      <w:r w:rsidRPr="00044C5B">
        <w:rPr>
          <w:rFonts w:asciiTheme="minorHAnsi" w:hAnsiTheme="minorHAnsi" w:cstheme="minorHAnsi"/>
          <w:sz w:val="22"/>
          <w:szCs w:val="22"/>
        </w:rPr>
        <w:t>.</w:t>
      </w:r>
    </w:p>
    <w:p w14:paraId="71D07070" w14:textId="5ABEC58F" w:rsidR="00DE091A" w:rsidRPr="00044C5B" w:rsidRDefault="002D1579"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 xml:space="preserve">Students </w:t>
      </w:r>
      <w:r w:rsidR="002E3E9E" w:rsidRPr="00044C5B">
        <w:rPr>
          <w:rFonts w:asciiTheme="minorHAnsi" w:hAnsiTheme="minorHAnsi" w:cstheme="minorHAnsi"/>
          <w:sz w:val="22"/>
          <w:szCs w:val="22"/>
        </w:rPr>
        <w:t>must notify their assigned faculty of all scheduled shifts</w:t>
      </w:r>
      <w:r w:rsidR="00D52894" w:rsidRPr="00044C5B">
        <w:rPr>
          <w:rFonts w:asciiTheme="minorHAnsi" w:hAnsiTheme="minorHAnsi" w:cstheme="minorHAnsi"/>
          <w:sz w:val="22"/>
          <w:szCs w:val="22"/>
        </w:rPr>
        <w:t xml:space="preserve"> </w:t>
      </w:r>
      <w:r w:rsidR="002E3E9E" w:rsidRPr="00044C5B">
        <w:rPr>
          <w:rFonts w:asciiTheme="minorHAnsi" w:hAnsiTheme="minorHAnsi" w:cstheme="minorHAnsi"/>
          <w:b/>
          <w:i/>
          <w:sz w:val="22"/>
          <w:szCs w:val="22"/>
        </w:rPr>
        <w:t xml:space="preserve">prior </w:t>
      </w:r>
      <w:r w:rsidR="002E3E9E" w:rsidRPr="00044C5B">
        <w:rPr>
          <w:rFonts w:asciiTheme="minorHAnsi" w:hAnsiTheme="minorHAnsi" w:cstheme="minorHAnsi"/>
          <w:sz w:val="22"/>
          <w:szCs w:val="22"/>
        </w:rPr>
        <w:t xml:space="preserve">to the clinical experience. </w:t>
      </w:r>
      <w:r w:rsidR="00D52894" w:rsidRPr="00044C5B">
        <w:rPr>
          <w:rFonts w:asciiTheme="minorHAnsi" w:hAnsiTheme="minorHAnsi" w:cstheme="minorHAnsi"/>
          <w:sz w:val="22"/>
          <w:szCs w:val="22"/>
        </w:rPr>
        <w:t xml:space="preserve">Notifications should be made per </w:t>
      </w:r>
      <w:r w:rsidR="001F75EE">
        <w:rPr>
          <w:rFonts w:asciiTheme="minorHAnsi" w:hAnsiTheme="minorHAnsi" w:cstheme="minorHAnsi"/>
          <w:sz w:val="22"/>
          <w:szCs w:val="22"/>
        </w:rPr>
        <w:t>faculty instructions (</w:t>
      </w:r>
      <w:r w:rsidR="00D52894" w:rsidRPr="00044C5B">
        <w:rPr>
          <w:rFonts w:asciiTheme="minorHAnsi" w:hAnsiTheme="minorHAnsi" w:cstheme="minorHAnsi"/>
          <w:sz w:val="22"/>
          <w:szCs w:val="22"/>
        </w:rPr>
        <w:t>email, text, or Sign Up Genius</w:t>
      </w:r>
      <w:r w:rsidR="001F75EE">
        <w:rPr>
          <w:rFonts w:asciiTheme="minorHAnsi" w:hAnsiTheme="minorHAnsi" w:cstheme="minorHAnsi"/>
          <w:sz w:val="22"/>
          <w:szCs w:val="22"/>
        </w:rPr>
        <w:t>)</w:t>
      </w:r>
      <w:r w:rsidR="00D52894" w:rsidRPr="00044C5B">
        <w:rPr>
          <w:rFonts w:asciiTheme="minorHAnsi" w:hAnsiTheme="minorHAnsi" w:cstheme="minorHAnsi"/>
          <w:sz w:val="22"/>
          <w:szCs w:val="22"/>
        </w:rPr>
        <w:t>.</w:t>
      </w:r>
    </w:p>
    <w:p w14:paraId="15117CDC" w14:textId="64E57973" w:rsidR="002E3E9E" w:rsidRPr="00044C5B" w:rsidRDefault="002E3E9E"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 xml:space="preserve">Shifts worked without the clinical faculty member’s prior knowledge </w:t>
      </w:r>
      <w:r w:rsidRPr="00044C5B">
        <w:rPr>
          <w:rFonts w:asciiTheme="minorHAnsi" w:hAnsiTheme="minorHAnsi" w:cstheme="minorHAnsi"/>
          <w:b/>
          <w:i/>
          <w:sz w:val="22"/>
          <w:szCs w:val="22"/>
        </w:rPr>
        <w:t>will not count</w:t>
      </w:r>
      <w:r w:rsidRPr="00044C5B">
        <w:rPr>
          <w:rFonts w:asciiTheme="minorHAnsi" w:hAnsiTheme="minorHAnsi" w:cstheme="minorHAnsi"/>
          <w:sz w:val="22"/>
          <w:szCs w:val="22"/>
        </w:rPr>
        <w:t xml:space="preserve"> towards the 120-hour requirement.</w:t>
      </w:r>
    </w:p>
    <w:p w14:paraId="74FB5501" w14:textId="40C33AF4" w:rsidR="00DE091A" w:rsidRPr="00044C5B" w:rsidRDefault="004906E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Students are required to work the preceptor’s entire shift</w:t>
      </w:r>
      <w:r w:rsidR="002E3E9E" w:rsidRPr="00044C5B">
        <w:rPr>
          <w:rFonts w:asciiTheme="minorHAnsi" w:hAnsiTheme="minorHAnsi" w:cstheme="minorHAnsi"/>
          <w:sz w:val="22"/>
          <w:szCs w:val="22"/>
        </w:rPr>
        <w:t>. A</w:t>
      </w:r>
      <w:r w:rsidRPr="00044C5B">
        <w:rPr>
          <w:rFonts w:asciiTheme="minorHAnsi" w:hAnsiTheme="minorHAnsi" w:cstheme="minorHAnsi"/>
          <w:sz w:val="22"/>
          <w:szCs w:val="22"/>
        </w:rPr>
        <w:t>ny deviation must be approved by the clinical faculty prior to the experience</w:t>
      </w:r>
      <w:r w:rsidR="002218CB" w:rsidRPr="00044C5B">
        <w:rPr>
          <w:rFonts w:asciiTheme="minorHAnsi" w:hAnsiTheme="minorHAnsi" w:cstheme="minorHAnsi"/>
          <w:sz w:val="22"/>
          <w:szCs w:val="22"/>
        </w:rPr>
        <w:t>.</w:t>
      </w:r>
    </w:p>
    <w:p w14:paraId="6E5F03B8" w14:textId="06C2EF75" w:rsidR="00DE091A" w:rsidRPr="00044C5B" w:rsidRDefault="004906E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Students are not permitted to work double shifts</w:t>
      </w:r>
      <w:r w:rsidR="00F1673D" w:rsidRPr="00044C5B">
        <w:rPr>
          <w:rFonts w:asciiTheme="minorHAnsi" w:hAnsiTheme="minorHAnsi" w:cstheme="minorHAnsi"/>
          <w:sz w:val="22"/>
          <w:szCs w:val="22"/>
        </w:rPr>
        <w:t xml:space="preserve"> (16 hours)</w:t>
      </w:r>
      <w:r w:rsidRPr="00044C5B">
        <w:rPr>
          <w:rFonts w:asciiTheme="minorHAnsi" w:hAnsiTheme="minorHAnsi" w:cstheme="minorHAnsi"/>
          <w:sz w:val="22"/>
          <w:szCs w:val="22"/>
        </w:rPr>
        <w:t xml:space="preserve"> for any reason.</w:t>
      </w:r>
    </w:p>
    <w:p w14:paraId="74A4298B" w14:textId="0299AFD0" w:rsidR="00DE091A" w:rsidRPr="00044C5B" w:rsidRDefault="004906E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 xml:space="preserve">There must be a period of 8 hours between preceptorship hours and other </w:t>
      </w:r>
      <w:r w:rsidRPr="00044C5B">
        <w:rPr>
          <w:rFonts w:asciiTheme="minorHAnsi" w:hAnsiTheme="minorHAnsi" w:cstheme="minorHAnsi"/>
          <w:b/>
          <w:sz w:val="22"/>
          <w:szCs w:val="22"/>
        </w:rPr>
        <w:t>clinical</w:t>
      </w:r>
      <w:r w:rsidRPr="00044C5B">
        <w:rPr>
          <w:rFonts w:asciiTheme="minorHAnsi" w:hAnsiTheme="minorHAnsi" w:cstheme="minorHAnsi"/>
          <w:sz w:val="22"/>
          <w:szCs w:val="22"/>
        </w:rPr>
        <w:t xml:space="preserve"> courses.</w:t>
      </w:r>
    </w:p>
    <w:p w14:paraId="56BFDA5A" w14:textId="68A9AE54" w:rsidR="00DE091A" w:rsidRPr="00044C5B" w:rsidRDefault="004906E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In the event of report off, the student will contact the clinical faculty, unit, and preceptor.</w:t>
      </w:r>
    </w:p>
    <w:p w14:paraId="00930107" w14:textId="77777777" w:rsidR="00DE091A" w:rsidRPr="00044C5B" w:rsidRDefault="004906E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 xml:space="preserve">Students will be permitted to schedule clinical hours on a holiday, weekends, and Spring Break. A maximum of 3 shifts is recommended during the week of Spring Break. </w:t>
      </w:r>
    </w:p>
    <w:p w14:paraId="65542912" w14:textId="591BD18E" w:rsidR="00D52894" w:rsidRPr="00044C5B" w:rsidRDefault="00D52894" w:rsidP="00A73D9E">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r w:rsidRPr="00044C5B">
        <w:rPr>
          <w:rFonts w:asciiTheme="minorHAnsi" w:hAnsiTheme="minorHAnsi" w:cstheme="minorHAnsi"/>
          <w:sz w:val="22"/>
          <w:szCs w:val="22"/>
        </w:rPr>
        <w:t>S</w:t>
      </w:r>
      <w:r w:rsidR="004906E4" w:rsidRPr="00044C5B">
        <w:rPr>
          <w:rFonts w:asciiTheme="minorHAnsi" w:hAnsiTheme="minorHAnsi" w:cstheme="minorHAnsi"/>
          <w:sz w:val="22"/>
          <w:szCs w:val="22"/>
        </w:rPr>
        <w:t>tudents must follow the policies</w:t>
      </w:r>
      <w:r w:rsidRPr="00044C5B">
        <w:rPr>
          <w:rFonts w:asciiTheme="minorHAnsi" w:hAnsiTheme="minorHAnsi" w:cstheme="minorHAnsi"/>
          <w:sz w:val="22"/>
          <w:szCs w:val="22"/>
        </w:rPr>
        <w:t>/</w:t>
      </w:r>
      <w:r w:rsidR="004906E4" w:rsidRPr="00044C5B">
        <w:rPr>
          <w:rFonts w:asciiTheme="minorHAnsi" w:hAnsiTheme="minorHAnsi" w:cstheme="minorHAnsi"/>
          <w:sz w:val="22"/>
          <w:szCs w:val="22"/>
        </w:rPr>
        <w:t>procedures of the designated clinical agency</w:t>
      </w:r>
      <w:r w:rsidRPr="00044C5B">
        <w:rPr>
          <w:rFonts w:asciiTheme="minorHAnsi" w:hAnsiTheme="minorHAnsi" w:cstheme="minorHAnsi"/>
          <w:sz w:val="22"/>
          <w:szCs w:val="22"/>
        </w:rPr>
        <w:t xml:space="preserve">, and all agency </w:t>
      </w:r>
      <w:r w:rsidR="004906E4" w:rsidRPr="00044C5B">
        <w:rPr>
          <w:rFonts w:asciiTheme="minorHAnsi" w:hAnsiTheme="minorHAnsi" w:cstheme="minorHAnsi"/>
          <w:sz w:val="22"/>
          <w:szCs w:val="22"/>
        </w:rPr>
        <w:t>orientation</w:t>
      </w:r>
      <w:r w:rsidRPr="00044C5B">
        <w:rPr>
          <w:rFonts w:asciiTheme="minorHAnsi" w:hAnsiTheme="minorHAnsi" w:cstheme="minorHAnsi"/>
          <w:sz w:val="22"/>
          <w:szCs w:val="22"/>
        </w:rPr>
        <w:t xml:space="preserve"> requirements must be completed prior to the start of clinical hours.</w:t>
      </w:r>
    </w:p>
    <w:p w14:paraId="071F228B" w14:textId="10DB8574" w:rsidR="00AE1124" w:rsidRPr="001F75EE" w:rsidRDefault="004906E4" w:rsidP="00AE1124">
      <w:pPr>
        <w:pStyle w:val="Level1"/>
        <w:numPr>
          <w:ilvl w:val="0"/>
          <w:numId w:val="26"/>
        </w:numPr>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044C5B">
        <w:rPr>
          <w:rFonts w:asciiTheme="minorHAnsi" w:hAnsiTheme="minorHAnsi" w:cstheme="minorHAnsi"/>
          <w:sz w:val="22"/>
          <w:szCs w:val="22"/>
        </w:rPr>
        <w:t xml:space="preserve">The </w:t>
      </w:r>
      <w:r w:rsidRPr="00044C5B">
        <w:rPr>
          <w:rFonts w:asciiTheme="minorHAnsi" w:hAnsiTheme="minorHAnsi" w:cstheme="minorHAnsi"/>
          <w:b/>
          <w:sz w:val="22"/>
          <w:szCs w:val="22"/>
        </w:rPr>
        <w:t>RN</w:t>
      </w:r>
      <w:r w:rsidRPr="00044C5B">
        <w:rPr>
          <w:rFonts w:asciiTheme="minorHAnsi" w:hAnsiTheme="minorHAnsi" w:cstheme="minorHAnsi"/>
          <w:sz w:val="22"/>
          <w:szCs w:val="22"/>
        </w:rPr>
        <w:t xml:space="preserve"> is ultimately responsible for the patient</w:t>
      </w:r>
      <w:r w:rsidR="00D52894" w:rsidRPr="00044C5B">
        <w:rPr>
          <w:rFonts w:asciiTheme="minorHAnsi" w:hAnsiTheme="minorHAnsi" w:cstheme="minorHAnsi"/>
          <w:sz w:val="22"/>
          <w:szCs w:val="22"/>
        </w:rPr>
        <w:t xml:space="preserve"> and t</w:t>
      </w:r>
      <w:r w:rsidRPr="00044C5B">
        <w:rPr>
          <w:rFonts w:asciiTheme="minorHAnsi" w:hAnsiTheme="minorHAnsi" w:cstheme="minorHAnsi"/>
          <w:sz w:val="22"/>
          <w:szCs w:val="22"/>
        </w:rPr>
        <w:t xml:space="preserve">he </w:t>
      </w:r>
      <w:r w:rsidR="00D52894" w:rsidRPr="00044C5B">
        <w:rPr>
          <w:rFonts w:asciiTheme="minorHAnsi" w:hAnsiTheme="minorHAnsi" w:cstheme="minorHAnsi"/>
          <w:sz w:val="22"/>
          <w:szCs w:val="22"/>
        </w:rPr>
        <w:t xml:space="preserve">assigned </w:t>
      </w:r>
      <w:r w:rsidRPr="00044C5B">
        <w:rPr>
          <w:rFonts w:asciiTheme="minorHAnsi" w:hAnsiTheme="minorHAnsi" w:cstheme="minorHAnsi"/>
          <w:b/>
          <w:sz w:val="22"/>
          <w:szCs w:val="22"/>
        </w:rPr>
        <w:t>faculty member</w:t>
      </w:r>
      <w:r w:rsidRPr="00044C5B">
        <w:rPr>
          <w:rFonts w:asciiTheme="minorHAnsi" w:hAnsiTheme="minorHAnsi" w:cstheme="minorHAnsi"/>
          <w:sz w:val="22"/>
          <w:szCs w:val="22"/>
        </w:rPr>
        <w:t xml:space="preserve"> is ultimately responsible for the student.  </w:t>
      </w:r>
      <w:r w:rsidR="00D52894" w:rsidRPr="00044C5B">
        <w:rPr>
          <w:rFonts w:asciiTheme="minorHAnsi" w:hAnsiTheme="minorHAnsi" w:cstheme="minorHAnsi"/>
          <w:sz w:val="22"/>
          <w:szCs w:val="22"/>
        </w:rPr>
        <w:t xml:space="preserve">Assigned </w:t>
      </w:r>
      <w:r w:rsidRPr="00044C5B">
        <w:rPr>
          <w:rFonts w:asciiTheme="minorHAnsi" w:hAnsiTheme="minorHAnsi" w:cstheme="minorHAnsi"/>
          <w:sz w:val="22"/>
          <w:szCs w:val="22"/>
        </w:rPr>
        <w:t>faculty will be available at all times to the student via cell phone</w:t>
      </w:r>
      <w:r w:rsidR="00D52894" w:rsidRPr="00044C5B">
        <w:rPr>
          <w:rFonts w:asciiTheme="minorHAnsi" w:hAnsiTheme="minorHAnsi" w:cstheme="minorHAnsi"/>
          <w:sz w:val="22"/>
          <w:szCs w:val="22"/>
        </w:rPr>
        <w:t xml:space="preserve"> during scheduled clinical shifts.</w:t>
      </w:r>
    </w:p>
    <w:p w14:paraId="509B7740" w14:textId="77777777" w:rsidR="001F75EE" w:rsidRDefault="001F75EE" w:rsidP="001F75EE">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pPr>
    </w:p>
    <w:p w14:paraId="0DA1F2D6" w14:textId="77777777" w:rsidR="005977F7" w:rsidRPr="00044C5B" w:rsidRDefault="005977F7" w:rsidP="005977F7">
      <w:pPr>
        <w:pStyle w:val="Heading2"/>
        <w:rPr>
          <w:rFonts w:asciiTheme="minorHAnsi" w:hAnsiTheme="minorHAnsi" w:cstheme="minorHAnsi"/>
          <w:sz w:val="22"/>
          <w:szCs w:val="22"/>
        </w:rPr>
      </w:pPr>
      <w:r w:rsidRPr="00044C5B">
        <w:rPr>
          <w:rFonts w:asciiTheme="minorHAnsi" w:hAnsiTheme="minorHAnsi" w:cstheme="minorHAnsi"/>
          <w:sz w:val="22"/>
          <w:szCs w:val="22"/>
        </w:rPr>
        <w:t xml:space="preserve">COVID -19 Policy for Clinicals </w:t>
      </w:r>
    </w:p>
    <w:p w14:paraId="18EDB8D0" w14:textId="77777777" w:rsidR="005977F7" w:rsidRPr="00044C5B" w:rsidRDefault="005977F7" w:rsidP="00DB6885">
      <w:pPr>
        <w:pStyle w:val="ListParagraph"/>
        <w:numPr>
          <w:ilvl w:val="0"/>
          <w:numId w:val="6"/>
        </w:numPr>
        <w:spacing w:line="276" w:lineRule="auto"/>
        <w:rPr>
          <w:rFonts w:asciiTheme="minorHAnsi" w:hAnsiTheme="minorHAnsi" w:cstheme="minorHAnsi"/>
          <w:b/>
          <w:bCs/>
          <w:i/>
          <w:iCs/>
          <w:sz w:val="22"/>
        </w:rPr>
      </w:pPr>
      <w:r w:rsidRPr="00044C5B">
        <w:rPr>
          <w:rFonts w:asciiTheme="minorHAnsi" w:hAnsiTheme="minorHAnsi" w:cstheme="minorHAnsi"/>
          <w:sz w:val="22"/>
        </w:rPr>
        <w:t xml:space="preserve">Each student will be responsible to bring goggles or a face shield to all clinicals. </w:t>
      </w:r>
      <w:r w:rsidRPr="00044C5B">
        <w:rPr>
          <w:rFonts w:asciiTheme="minorHAnsi" w:hAnsiTheme="minorHAnsi" w:cstheme="minorHAnsi"/>
          <w:b/>
          <w:i/>
          <w:iCs/>
          <w:sz w:val="22"/>
        </w:rPr>
        <w:t xml:space="preserve">If you need to wear prescription glasses, a face shield is preferred. </w:t>
      </w:r>
    </w:p>
    <w:p w14:paraId="72D7B876" w14:textId="49E6B736" w:rsidR="005977F7" w:rsidRPr="00044C5B" w:rsidRDefault="005977F7" w:rsidP="00DB6885">
      <w:pPr>
        <w:pStyle w:val="ListParagraph"/>
        <w:numPr>
          <w:ilvl w:val="0"/>
          <w:numId w:val="6"/>
        </w:numPr>
        <w:spacing w:line="276" w:lineRule="auto"/>
        <w:rPr>
          <w:rFonts w:asciiTheme="minorHAnsi" w:hAnsiTheme="minorHAnsi" w:cstheme="minorHAnsi"/>
          <w:sz w:val="22"/>
        </w:rPr>
      </w:pPr>
      <w:r w:rsidRPr="00044C5B">
        <w:rPr>
          <w:rFonts w:asciiTheme="minorHAnsi" w:hAnsiTheme="minorHAnsi" w:cstheme="minorHAnsi"/>
          <w:sz w:val="22"/>
        </w:rPr>
        <w:t xml:space="preserve">All students must wear a paper (surgical mask) with elastic loops or ties while at the clinical site and the entire time within the hospital. </w:t>
      </w:r>
      <w:r w:rsidRPr="00044C5B">
        <w:rPr>
          <w:rFonts w:asciiTheme="minorHAnsi" w:hAnsiTheme="minorHAnsi" w:cstheme="minorHAnsi"/>
          <w:sz w:val="22"/>
          <w:u w:val="single"/>
        </w:rPr>
        <w:t>Cloth masks are only acceptable when walking in and out of the building and on campus</w:t>
      </w:r>
      <w:r w:rsidRPr="00044C5B">
        <w:rPr>
          <w:rFonts w:asciiTheme="minorHAnsi" w:hAnsiTheme="minorHAnsi" w:cstheme="minorHAnsi"/>
          <w:sz w:val="22"/>
        </w:rPr>
        <w:t xml:space="preserve">. </w:t>
      </w:r>
      <w:r w:rsidRPr="00044C5B">
        <w:rPr>
          <w:rFonts w:asciiTheme="minorHAnsi" w:hAnsiTheme="minorHAnsi" w:cstheme="minorHAnsi"/>
          <w:b/>
          <w:sz w:val="22"/>
        </w:rPr>
        <w:t>No writing or slogans on any masks please.</w:t>
      </w:r>
    </w:p>
    <w:p w14:paraId="58CC69D9" w14:textId="77777777" w:rsidR="005977F7" w:rsidRPr="00044C5B" w:rsidRDefault="005977F7" w:rsidP="00DB6885">
      <w:pPr>
        <w:pStyle w:val="ListParagraph"/>
        <w:numPr>
          <w:ilvl w:val="0"/>
          <w:numId w:val="6"/>
        </w:numPr>
        <w:spacing w:line="276" w:lineRule="auto"/>
        <w:rPr>
          <w:rStyle w:val="redactor-invisible-space"/>
          <w:rFonts w:asciiTheme="minorHAnsi" w:eastAsiaTheme="majorEastAsia" w:hAnsiTheme="minorHAnsi" w:cstheme="minorHAnsi"/>
          <w:sz w:val="22"/>
        </w:rPr>
      </w:pPr>
      <w:r w:rsidRPr="00044C5B">
        <w:rPr>
          <w:rStyle w:val="redactor-invisible-space"/>
          <w:rFonts w:asciiTheme="minorHAnsi" w:hAnsiTheme="minorHAnsi" w:cstheme="minorHAnsi"/>
          <w:sz w:val="22"/>
        </w:rPr>
        <w:t>Your uniform should be washed before every clinical. PLEASE DO NOT wear your white lab coat for patient care.</w:t>
      </w:r>
    </w:p>
    <w:p w14:paraId="350581B9" w14:textId="77777777" w:rsidR="005977F7" w:rsidRPr="00044C5B" w:rsidRDefault="005977F7" w:rsidP="00DB6885">
      <w:pPr>
        <w:pStyle w:val="ListParagraph"/>
        <w:numPr>
          <w:ilvl w:val="0"/>
          <w:numId w:val="6"/>
        </w:numPr>
        <w:spacing w:line="276" w:lineRule="auto"/>
        <w:rPr>
          <w:rStyle w:val="redactor-invisible-space"/>
          <w:rFonts w:asciiTheme="minorHAnsi" w:eastAsiaTheme="majorEastAsia" w:hAnsiTheme="minorHAnsi" w:cstheme="minorHAnsi"/>
          <w:sz w:val="22"/>
        </w:rPr>
      </w:pPr>
      <w:r w:rsidRPr="00044C5B">
        <w:rPr>
          <w:rStyle w:val="redactor-invisible-space"/>
          <w:rFonts w:asciiTheme="minorHAnsi" w:eastAsiaTheme="majorEastAsia" w:hAnsiTheme="minorHAnsi" w:cstheme="minorHAnsi"/>
          <w:sz w:val="22"/>
        </w:rPr>
        <w:t xml:space="preserve">You will be required to sign a COVID-19 Inherent Risk Agreement </w:t>
      </w:r>
      <w:r w:rsidRPr="00044C5B">
        <w:rPr>
          <w:rFonts w:asciiTheme="minorHAnsi" w:hAnsiTheme="minorHAnsi" w:cstheme="minorHAnsi"/>
          <w:sz w:val="22"/>
        </w:rPr>
        <w:t>releasing Youngstown State University from and against all claims, liability, causes of action, costs and expenses of any nature whatsoever due to contracting the COVID-19 virus.</w:t>
      </w:r>
    </w:p>
    <w:p w14:paraId="2F4E7285" w14:textId="4147F07A" w:rsidR="005977F7" w:rsidRPr="00044C5B" w:rsidRDefault="005977F7" w:rsidP="00DB6885">
      <w:pPr>
        <w:pStyle w:val="ListParagraph"/>
        <w:numPr>
          <w:ilvl w:val="0"/>
          <w:numId w:val="6"/>
        </w:numPr>
        <w:spacing w:line="276" w:lineRule="auto"/>
        <w:rPr>
          <w:rStyle w:val="redactor-invisible-space"/>
          <w:rFonts w:asciiTheme="minorHAnsi" w:eastAsiaTheme="majorEastAsia" w:hAnsiTheme="minorHAnsi" w:cstheme="minorHAnsi"/>
          <w:sz w:val="22"/>
        </w:rPr>
      </w:pPr>
      <w:r w:rsidRPr="00044C5B">
        <w:rPr>
          <w:rStyle w:val="redactor-invisible-space"/>
          <w:rFonts w:asciiTheme="minorHAnsi" w:hAnsiTheme="minorHAnsi" w:cstheme="minorHAnsi"/>
          <w:sz w:val="22"/>
        </w:rPr>
        <w:t xml:space="preserve">Additional hospital specific guidelines will be adhered to by all faculty and students. </w:t>
      </w:r>
    </w:p>
    <w:p w14:paraId="7171A923" w14:textId="7A46CADC" w:rsidR="00EE4E2C" w:rsidRPr="00044C5B" w:rsidRDefault="005977F7" w:rsidP="00DB6885">
      <w:pPr>
        <w:pStyle w:val="ListParagraph"/>
        <w:numPr>
          <w:ilvl w:val="0"/>
          <w:numId w:val="6"/>
        </w:numPr>
        <w:spacing w:line="276" w:lineRule="auto"/>
        <w:rPr>
          <w:rFonts w:asciiTheme="minorHAnsi" w:eastAsiaTheme="majorEastAsia" w:hAnsiTheme="minorHAnsi" w:cstheme="minorHAnsi"/>
          <w:sz w:val="22"/>
        </w:rPr>
      </w:pPr>
      <w:r w:rsidRPr="00044C5B">
        <w:rPr>
          <w:rStyle w:val="redactor-invisible-space"/>
          <w:rFonts w:asciiTheme="minorHAnsi" w:eastAsiaTheme="majorEastAsia" w:hAnsiTheme="minorHAnsi" w:cstheme="minorHAnsi"/>
          <w:sz w:val="22"/>
        </w:rPr>
        <w:t>At this time, COVID-19 vaccinations are not mandated but are strongly encouraged. This, however, is ALWAYS subject to change depending on facility policies and the impact of the virus.</w:t>
      </w:r>
    </w:p>
    <w:p w14:paraId="546F7998" w14:textId="5B3751AD" w:rsidR="007F4164" w:rsidRDefault="007F4164" w:rsidP="000F3C47">
      <w:pPr>
        <w:pStyle w:val="Heading1"/>
        <w:rPr>
          <w:rFonts w:hint="eastAsia"/>
        </w:rPr>
      </w:pPr>
      <w:r>
        <w:t>Course Policies</w:t>
      </w:r>
    </w:p>
    <w:p w14:paraId="6C001994" w14:textId="77777777" w:rsidR="007F4164" w:rsidRPr="00044C5B" w:rsidRDefault="007F4164" w:rsidP="007F4164">
      <w:pPr>
        <w:pStyle w:val="Heading2"/>
        <w:rPr>
          <w:rFonts w:asciiTheme="minorHAnsi" w:hAnsiTheme="minorHAnsi" w:cstheme="minorHAnsi"/>
          <w:sz w:val="22"/>
          <w:szCs w:val="22"/>
        </w:rPr>
      </w:pPr>
      <w:r w:rsidRPr="00044C5B">
        <w:rPr>
          <w:rFonts w:asciiTheme="minorHAnsi" w:hAnsiTheme="minorHAnsi" w:cstheme="minorHAnsi"/>
          <w:sz w:val="22"/>
          <w:szCs w:val="22"/>
        </w:rPr>
        <w:t>Class and Clinical Attendance</w:t>
      </w:r>
    </w:p>
    <w:p w14:paraId="5AE22538" w14:textId="330F6C15" w:rsidR="007F4164" w:rsidRPr="00044C5B" w:rsidRDefault="007F4164" w:rsidP="007F4164">
      <w:pPr>
        <w:rPr>
          <w:rFonts w:asciiTheme="minorHAnsi" w:hAnsiTheme="minorHAnsi" w:cstheme="minorHAnsi"/>
          <w:sz w:val="22"/>
        </w:rPr>
      </w:pPr>
      <w:r w:rsidRPr="00044C5B">
        <w:rPr>
          <w:rFonts w:asciiTheme="minorHAnsi" w:hAnsiTheme="minorHAnsi" w:cstheme="minorHAnsi"/>
          <w:sz w:val="22"/>
        </w:rPr>
        <w:t>Class attendance is highly recommended for successful completion of this course.  Students are expected to attend class and participate in discussion</w:t>
      </w:r>
      <w:r w:rsidR="00AE1124" w:rsidRPr="00044C5B">
        <w:rPr>
          <w:rFonts w:asciiTheme="minorHAnsi" w:hAnsiTheme="minorHAnsi" w:cstheme="minorHAnsi"/>
          <w:sz w:val="22"/>
        </w:rPr>
        <w:t>s</w:t>
      </w:r>
      <w:r w:rsidRPr="00044C5B">
        <w:rPr>
          <w:rFonts w:asciiTheme="minorHAnsi" w:hAnsiTheme="minorHAnsi" w:cstheme="minorHAnsi"/>
          <w:sz w:val="22"/>
        </w:rPr>
        <w:t>. A total of 120 clinical hours in the senior preceptorship is mandatory for successful completion of this course.</w:t>
      </w:r>
      <w:r w:rsidR="00D363C7" w:rsidRPr="00044C5B">
        <w:rPr>
          <w:rFonts w:asciiTheme="minorHAnsi" w:hAnsiTheme="minorHAnsi" w:cstheme="minorHAnsi"/>
          <w:sz w:val="22"/>
        </w:rPr>
        <w:br/>
      </w:r>
    </w:p>
    <w:p w14:paraId="30BAC942" w14:textId="77777777" w:rsidR="007F4164" w:rsidRPr="00044C5B" w:rsidRDefault="007F4164" w:rsidP="007F4164">
      <w:pPr>
        <w:pStyle w:val="Heading2"/>
        <w:rPr>
          <w:rFonts w:asciiTheme="minorHAnsi" w:hAnsiTheme="minorHAnsi" w:cstheme="minorHAnsi"/>
          <w:sz w:val="22"/>
          <w:szCs w:val="22"/>
        </w:rPr>
      </w:pPr>
      <w:r w:rsidRPr="00044C5B">
        <w:rPr>
          <w:rFonts w:asciiTheme="minorHAnsi" w:hAnsiTheme="minorHAnsi" w:cstheme="minorHAnsi"/>
          <w:sz w:val="22"/>
          <w:szCs w:val="22"/>
        </w:rPr>
        <w:t xml:space="preserve">Class Participation and Conduct </w:t>
      </w:r>
    </w:p>
    <w:p w14:paraId="5625CCB0" w14:textId="69B75DCE" w:rsidR="00D91AE7" w:rsidRPr="00044C5B" w:rsidRDefault="007F4164" w:rsidP="00D91AE7">
      <w:pPr>
        <w:rPr>
          <w:rFonts w:asciiTheme="minorHAnsi" w:hAnsiTheme="minorHAnsi" w:cstheme="minorHAnsi"/>
          <w:sz w:val="22"/>
        </w:rPr>
      </w:pPr>
      <w:r w:rsidRPr="00044C5B">
        <w:rPr>
          <w:rFonts w:asciiTheme="minorHAnsi" w:hAnsiTheme="minorHAnsi" w:cstheme="minorHAnsi"/>
          <w:sz w:val="22"/>
        </w:rPr>
        <w:t>Students are expected to read course material prior to class and actively participate in class discussions. Attention and respect for peers is expected. Cell phones and smart watches are to be silenced during lectures and are not allowed during exams.  Use of Respondus Lock Down Browser will be mandatory for a</w:t>
      </w:r>
      <w:r w:rsidR="00AE1124" w:rsidRPr="00044C5B">
        <w:rPr>
          <w:rFonts w:asciiTheme="minorHAnsi" w:hAnsiTheme="minorHAnsi" w:cstheme="minorHAnsi"/>
          <w:sz w:val="22"/>
        </w:rPr>
        <w:t xml:space="preserve">ll </w:t>
      </w:r>
      <w:r w:rsidRPr="00044C5B">
        <w:rPr>
          <w:rFonts w:asciiTheme="minorHAnsi" w:hAnsiTheme="minorHAnsi" w:cstheme="minorHAnsi"/>
          <w:sz w:val="22"/>
        </w:rPr>
        <w:t>online testing (see syllabus statement below).</w:t>
      </w:r>
    </w:p>
    <w:p w14:paraId="0E7F130C" w14:textId="77777777" w:rsidR="00D91AE7" w:rsidRPr="00044C5B" w:rsidRDefault="00D91AE7" w:rsidP="00D91AE7">
      <w:pPr>
        <w:rPr>
          <w:rStyle w:val="Heading2Char"/>
          <w:rFonts w:asciiTheme="minorHAnsi" w:hAnsiTheme="minorHAnsi" w:cstheme="minorHAnsi"/>
          <w:sz w:val="22"/>
          <w:szCs w:val="22"/>
        </w:rPr>
      </w:pPr>
    </w:p>
    <w:p w14:paraId="7286BDB9" w14:textId="2DA8160C" w:rsidR="007F4164" w:rsidRPr="00044C5B" w:rsidRDefault="007F4164" w:rsidP="00D91AE7">
      <w:pPr>
        <w:pStyle w:val="Heading2"/>
        <w:rPr>
          <w:rStyle w:val="Heading2Char"/>
          <w:rFonts w:asciiTheme="minorHAnsi" w:hAnsiTheme="minorHAnsi" w:cstheme="minorHAnsi"/>
          <w:b/>
          <w:sz w:val="22"/>
          <w:szCs w:val="22"/>
        </w:rPr>
      </w:pPr>
      <w:r w:rsidRPr="00044C5B">
        <w:rPr>
          <w:rStyle w:val="Heading2Char"/>
          <w:rFonts w:asciiTheme="minorHAnsi" w:hAnsiTheme="minorHAnsi" w:cstheme="minorHAnsi"/>
          <w:b/>
          <w:sz w:val="22"/>
          <w:szCs w:val="22"/>
        </w:rPr>
        <w:t>Using LockDown Browser for Online Exams</w:t>
      </w:r>
    </w:p>
    <w:p w14:paraId="07A1F9FD" w14:textId="5524D97A" w:rsidR="007F4164" w:rsidRPr="00044C5B" w:rsidRDefault="007F4164" w:rsidP="007F4164">
      <w:pPr>
        <w:pStyle w:val="NormalWeb"/>
        <w:rPr>
          <w:rFonts w:asciiTheme="minorHAnsi" w:hAnsiTheme="minorHAnsi" w:cstheme="minorHAnsi"/>
          <w:sz w:val="22"/>
          <w:szCs w:val="22"/>
        </w:rPr>
      </w:pPr>
      <w:r w:rsidRPr="00044C5B">
        <w:rPr>
          <w:rFonts w:asciiTheme="minorHAnsi" w:hAnsiTheme="minorHAnsi" w:cstheme="minorHAnsi"/>
          <w:sz w:val="22"/>
          <w:szCs w:val="22"/>
        </w:rPr>
        <w:t xml:space="preserve">This course requires the use of LockDown Browser for </w:t>
      </w:r>
      <w:r w:rsidR="00D363C7" w:rsidRPr="00044C5B">
        <w:rPr>
          <w:rFonts w:asciiTheme="minorHAnsi" w:hAnsiTheme="minorHAnsi" w:cstheme="minorHAnsi"/>
          <w:sz w:val="22"/>
          <w:szCs w:val="22"/>
        </w:rPr>
        <w:t xml:space="preserve">in-class </w:t>
      </w:r>
      <w:r w:rsidRPr="00044C5B">
        <w:rPr>
          <w:rFonts w:asciiTheme="minorHAnsi" w:hAnsiTheme="minorHAnsi" w:cstheme="minorHAnsi"/>
          <w:sz w:val="22"/>
          <w:szCs w:val="22"/>
        </w:rPr>
        <w:t>online exams. Find information on using this program by opening the “Resources for Students” folder in Blackboard and clicking on the “Taking a Test” subfolder.  This folder includes a download</w:t>
      </w:r>
      <w:r w:rsidR="00AE1124" w:rsidRPr="00044C5B">
        <w:rPr>
          <w:rFonts w:asciiTheme="minorHAnsi" w:hAnsiTheme="minorHAnsi" w:cstheme="minorHAnsi"/>
          <w:sz w:val="22"/>
          <w:szCs w:val="22"/>
        </w:rPr>
        <w:t xml:space="preserve"> link,</w:t>
      </w:r>
      <w:r w:rsidRPr="00044C5B">
        <w:rPr>
          <w:rFonts w:asciiTheme="minorHAnsi" w:hAnsiTheme="minorHAnsi" w:cstheme="minorHAnsi"/>
          <w:sz w:val="22"/>
          <w:szCs w:val="22"/>
        </w:rPr>
        <w:t xml:space="preserve"> Quick Start Guide, and a Practice Quiz.  These materials should be viewed and Respondus set up prior to exam time</w:t>
      </w:r>
      <w:r w:rsidR="00D363C7" w:rsidRPr="00044C5B">
        <w:rPr>
          <w:rFonts w:asciiTheme="minorHAnsi" w:hAnsiTheme="minorHAnsi" w:cstheme="minorHAnsi"/>
          <w:sz w:val="22"/>
          <w:szCs w:val="22"/>
        </w:rPr>
        <w:t>.</w:t>
      </w:r>
    </w:p>
    <w:p w14:paraId="4C4008F0" w14:textId="281F50E7" w:rsidR="000F3C47" w:rsidRDefault="00FB6A1E" w:rsidP="000F3C47">
      <w:pPr>
        <w:pStyle w:val="Heading1"/>
        <w:rPr>
          <w:rFonts w:hint="eastAsia"/>
        </w:rPr>
      </w:pPr>
      <w:r>
        <w:t>Student Support Services</w:t>
      </w:r>
    </w:p>
    <w:p w14:paraId="4FA3B68E" w14:textId="77777777" w:rsidR="000F3C47" w:rsidRPr="00044C5B" w:rsidRDefault="000F3C47" w:rsidP="000F3C47">
      <w:pPr>
        <w:rPr>
          <w:rFonts w:asciiTheme="minorHAnsi" w:hAnsiTheme="minorHAnsi" w:cstheme="minorHAnsi"/>
          <w:sz w:val="22"/>
        </w:rPr>
      </w:pPr>
      <w:bookmarkStart w:id="4" w:name="_Hlk91080271"/>
      <w:r w:rsidRPr="00044C5B">
        <w:rPr>
          <w:rFonts w:asciiTheme="minorHAnsi" w:hAnsiTheme="minorHAnsi" w:cstheme="minorHAnsi"/>
          <w:sz w:val="22"/>
        </w:rPr>
        <w:t xml:space="preserve">YSU is committed to your success. As a student you have access to several resources that may be instrumental in helping you succeed in this course and others. Please do not hesitate to utilize any of these </w:t>
      </w:r>
      <w:hyperlink r:id="rId34" w:history="1">
        <w:r w:rsidRPr="00044C5B">
          <w:rPr>
            <w:rStyle w:val="Hyperlink"/>
            <w:rFonts w:asciiTheme="minorHAnsi" w:hAnsiTheme="minorHAnsi" w:cstheme="minorHAnsi"/>
            <w:sz w:val="22"/>
          </w:rPr>
          <w:t>free support services</w:t>
        </w:r>
      </w:hyperlink>
      <w:r w:rsidRPr="00044C5B">
        <w:rPr>
          <w:rFonts w:asciiTheme="minorHAnsi" w:hAnsiTheme="minorHAnsi" w:cstheme="minorHAnsi"/>
          <w:sz w:val="22"/>
        </w:rPr>
        <w:t xml:space="preserve"> to support your academic success, physical and mental health, and help you navigate your time as a YSU student.</w:t>
      </w:r>
      <w:bookmarkEnd w:id="4"/>
      <w:r w:rsidRPr="00044C5B">
        <w:rPr>
          <w:rFonts w:asciiTheme="minorHAnsi" w:hAnsiTheme="minorHAnsi" w:cstheme="minorHAnsi"/>
          <w:sz w:val="22"/>
        </w:rPr>
        <w:t xml:space="preserve">  Frequently used resources include:</w:t>
      </w:r>
      <w:r w:rsidRPr="00044C5B">
        <w:rPr>
          <w:rFonts w:asciiTheme="minorHAnsi" w:hAnsiTheme="minorHAnsi" w:cstheme="minorHAnsi"/>
          <w:sz w:val="22"/>
        </w:rPr>
        <w:br/>
      </w:r>
    </w:p>
    <w:p w14:paraId="5DBEDFF7" w14:textId="77777777" w:rsidR="00926BE7" w:rsidRPr="00044C5B" w:rsidRDefault="00926BE7" w:rsidP="00926BE7">
      <w:pPr>
        <w:rPr>
          <w:rStyle w:val="Heading2Char"/>
          <w:rFonts w:asciiTheme="minorHAnsi" w:hAnsiTheme="minorHAnsi" w:cstheme="minorHAnsi"/>
          <w:sz w:val="22"/>
          <w:szCs w:val="22"/>
        </w:rPr>
      </w:pPr>
      <w:r w:rsidRPr="00044C5B">
        <w:rPr>
          <w:rStyle w:val="Heading2Char"/>
          <w:rFonts w:asciiTheme="minorHAnsi" w:hAnsiTheme="minorHAnsi" w:cstheme="minorHAnsi"/>
          <w:sz w:val="22"/>
          <w:szCs w:val="22"/>
        </w:rPr>
        <w:t>Penguin Service Center</w:t>
      </w:r>
    </w:p>
    <w:p w14:paraId="3384AF8C" w14:textId="2DDBCF67" w:rsidR="00926BE7" w:rsidRPr="00044C5B" w:rsidRDefault="00926BE7" w:rsidP="00926BE7">
      <w:pPr>
        <w:spacing w:after="100" w:afterAutospacing="1"/>
        <w:ind w:left="720"/>
        <w:outlineLvl w:val="2"/>
        <w:rPr>
          <w:rFonts w:asciiTheme="minorHAnsi" w:eastAsia="Times New Roman" w:hAnsiTheme="minorHAnsi" w:cstheme="minorHAnsi"/>
          <w:sz w:val="22"/>
        </w:rPr>
      </w:pPr>
      <w:r w:rsidRPr="00044C5B">
        <w:rPr>
          <w:rFonts w:asciiTheme="minorHAnsi" w:eastAsia="Times New Roman" w:hAnsiTheme="minorHAnsi" w:cstheme="minorHAnsi"/>
          <w:sz w:val="22"/>
        </w:rPr>
        <w:t xml:space="preserve">The Penguin Service Center is a </w:t>
      </w:r>
      <w:r w:rsidRPr="00044C5B">
        <w:rPr>
          <w:rFonts w:asciiTheme="minorHAnsi" w:eastAsia="Times New Roman" w:hAnsiTheme="minorHAnsi" w:cstheme="minorHAnsi"/>
          <w:b/>
          <w:bCs/>
          <w:sz w:val="22"/>
        </w:rPr>
        <w:t>single place to receive essential information</w:t>
      </w:r>
      <w:r w:rsidRPr="00044C5B">
        <w:rPr>
          <w:rFonts w:asciiTheme="minorHAnsi" w:eastAsia="Times New Roman" w:hAnsiTheme="minorHAnsi" w:cstheme="minorHAnsi"/>
          <w:sz w:val="22"/>
        </w:rPr>
        <w:t xml:space="preserve">, find guidance, and resolve enrollment-related concerns in the areas of </w:t>
      </w:r>
      <w:r w:rsidRPr="00044C5B">
        <w:rPr>
          <w:rFonts w:asciiTheme="minorHAnsi" w:eastAsia="Times New Roman" w:hAnsiTheme="minorHAnsi" w:cstheme="minorHAnsi"/>
          <w:b/>
          <w:bCs/>
          <w:sz w:val="22"/>
        </w:rPr>
        <w:t>financial aid, records and registration, and student billing</w:t>
      </w:r>
      <w:r w:rsidRPr="00044C5B">
        <w:rPr>
          <w:rFonts w:asciiTheme="minorHAnsi" w:eastAsia="Times New Roman" w:hAnsiTheme="minorHAnsi" w:cstheme="minorHAnsi"/>
          <w:sz w:val="22"/>
        </w:rPr>
        <w:t xml:space="preserve">. Call the Penguin Service Center at 330-941-6000 or visit their website to </w:t>
      </w:r>
      <w:hyperlink r:id="rId35" w:history="1">
        <w:r w:rsidRPr="00044C5B">
          <w:rPr>
            <w:rFonts w:asciiTheme="minorHAnsi" w:eastAsia="Times New Roman" w:hAnsiTheme="minorHAnsi" w:cstheme="minorHAnsi"/>
            <w:color w:val="0000FF"/>
            <w:sz w:val="22"/>
            <w:u w:val="single"/>
          </w:rPr>
          <w:t>Ask a Question</w:t>
        </w:r>
      </w:hyperlink>
      <w:r w:rsidRPr="00044C5B">
        <w:rPr>
          <w:rFonts w:asciiTheme="minorHAnsi" w:eastAsia="Times New Roman" w:hAnsiTheme="minorHAnsi" w:cstheme="minorHAnsi"/>
          <w:sz w:val="22"/>
        </w:rPr>
        <w:t>.</w:t>
      </w:r>
    </w:p>
    <w:p w14:paraId="7A73BCF8" w14:textId="77777777" w:rsidR="00BF174A" w:rsidRPr="00044C5B" w:rsidRDefault="00BF174A" w:rsidP="00902F4C">
      <w:pPr>
        <w:pStyle w:val="Heading2"/>
        <w:rPr>
          <w:rFonts w:asciiTheme="minorHAnsi" w:hAnsiTheme="minorHAnsi" w:cstheme="minorHAnsi"/>
          <w:sz w:val="22"/>
          <w:szCs w:val="22"/>
        </w:rPr>
      </w:pPr>
      <w:r w:rsidRPr="00044C5B">
        <w:rPr>
          <w:rFonts w:asciiTheme="minorHAnsi" w:hAnsiTheme="minorHAnsi" w:cstheme="minorHAnsi"/>
          <w:sz w:val="22"/>
          <w:szCs w:val="22"/>
        </w:rPr>
        <w:t>Office of the Dean of Students</w:t>
      </w:r>
    </w:p>
    <w:p w14:paraId="64B066AD" w14:textId="39582C37" w:rsidR="00BF174A" w:rsidRPr="00044C5B" w:rsidRDefault="00BF174A" w:rsidP="00902F4C">
      <w:pPr>
        <w:pStyle w:val="NoSpacing"/>
        <w:ind w:left="720"/>
        <w:rPr>
          <w:rFonts w:cstheme="minorHAnsi"/>
        </w:rPr>
      </w:pPr>
      <w:r w:rsidRPr="00044C5B">
        <w:rPr>
          <w:rFonts w:cstheme="minorHAnsi"/>
        </w:rPr>
        <w:t xml:space="preserve">The Office of the Dean of Students exists to serve you by acting as a centralized point of contact to discuss extenuating situations and concerns you may have, particularly those related to mental and physical health, hospitalization, food, and housing insecurities, challenging family situations, issues with faculty or staff, and any other barriers that may be impeding your success. </w:t>
      </w:r>
      <w:hyperlink r:id="rId36" w:history="1">
        <w:r w:rsidRPr="00044C5B">
          <w:rPr>
            <w:rFonts w:cstheme="minorHAnsi"/>
            <w:color w:val="0000FF"/>
            <w:u w:val="single"/>
          </w:rPr>
          <w:t>Contact a case manager</w:t>
        </w:r>
      </w:hyperlink>
      <w:r w:rsidRPr="00044C5B">
        <w:rPr>
          <w:rFonts w:cstheme="minorHAnsi"/>
        </w:rPr>
        <w:t xml:space="preserve"> to find the support you need. You can also visit the Food, Housing, and Financial Insecurity page for a </w:t>
      </w:r>
      <w:hyperlink r:id="rId37" w:history="1">
        <w:r w:rsidRPr="00044C5B">
          <w:rPr>
            <w:rFonts w:cstheme="minorHAnsi"/>
            <w:color w:val="0000FF"/>
            <w:u w:val="single"/>
          </w:rPr>
          <w:t>list of resources</w:t>
        </w:r>
      </w:hyperlink>
      <w:r w:rsidRPr="00044C5B">
        <w:rPr>
          <w:rFonts w:cstheme="minorHAnsi"/>
        </w:rPr>
        <w:t>.</w:t>
      </w:r>
      <w:r w:rsidR="00900C38" w:rsidRPr="00044C5B">
        <w:rPr>
          <w:rFonts w:cstheme="minorHAnsi"/>
        </w:rPr>
        <w:br/>
      </w:r>
    </w:p>
    <w:p w14:paraId="569F377B" w14:textId="5CEAB73E" w:rsidR="000F3C47" w:rsidRPr="00044C5B" w:rsidRDefault="000F3C47" w:rsidP="000F3C47">
      <w:pPr>
        <w:pStyle w:val="Heading2"/>
        <w:rPr>
          <w:rFonts w:asciiTheme="minorHAnsi" w:hAnsiTheme="minorHAnsi" w:cstheme="minorHAnsi"/>
          <w:sz w:val="22"/>
          <w:szCs w:val="22"/>
        </w:rPr>
      </w:pPr>
      <w:r w:rsidRPr="00044C5B">
        <w:rPr>
          <w:rFonts w:asciiTheme="minorHAnsi" w:hAnsiTheme="minorHAnsi" w:cstheme="minorHAnsi"/>
          <w:sz w:val="22"/>
          <w:szCs w:val="22"/>
        </w:rPr>
        <w:t>Tutoring, Academic Coaching &amp; Accessibility Services</w:t>
      </w:r>
    </w:p>
    <w:p w14:paraId="352057FB" w14:textId="77777777" w:rsidR="000F3C47" w:rsidRPr="00044C5B" w:rsidRDefault="000F3C47" w:rsidP="000F3C47">
      <w:pPr>
        <w:pStyle w:val="NoSpacing"/>
        <w:ind w:firstLine="720"/>
        <w:rPr>
          <w:rFonts w:cstheme="minorHAnsi"/>
        </w:rPr>
      </w:pPr>
      <w:r w:rsidRPr="00044C5B">
        <w:rPr>
          <w:rFonts w:cstheme="minorHAnsi"/>
          <w:b/>
          <w:bCs/>
        </w:rPr>
        <w:t>Who</w:t>
      </w:r>
      <w:r w:rsidRPr="00044C5B">
        <w:rPr>
          <w:rFonts w:cstheme="minorHAnsi"/>
        </w:rPr>
        <w:t xml:space="preserve">: </w:t>
      </w:r>
      <w:hyperlink r:id="rId38" w:history="1">
        <w:r w:rsidRPr="00044C5B">
          <w:rPr>
            <w:rFonts w:cstheme="minorHAnsi"/>
            <w:color w:val="0000FF"/>
            <w:u w:val="single"/>
          </w:rPr>
          <w:t>Resch Academic Success Center</w:t>
        </w:r>
      </w:hyperlink>
    </w:p>
    <w:p w14:paraId="34DBFA0C" w14:textId="77777777" w:rsidR="000F3C47" w:rsidRPr="00044C5B" w:rsidRDefault="000F3C47" w:rsidP="000F3C47">
      <w:pPr>
        <w:pStyle w:val="NoSpacing"/>
        <w:ind w:firstLine="720"/>
        <w:rPr>
          <w:rFonts w:cstheme="minorHAnsi"/>
        </w:rPr>
      </w:pPr>
      <w:r w:rsidRPr="00044C5B">
        <w:rPr>
          <w:rFonts w:cstheme="minorHAnsi"/>
          <w:b/>
          <w:bCs/>
        </w:rPr>
        <w:t>What</w:t>
      </w:r>
      <w:r w:rsidRPr="00044C5B">
        <w:rPr>
          <w:rFonts w:cstheme="minorHAnsi"/>
        </w:rPr>
        <w:t>: Academic Coaching, Accessibility Services, and Tutoring in over 200 courses </w:t>
      </w:r>
    </w:p>
    <w:p w14:paraId="76146B3C" w14:textId="77777777" w:rsidR="000F3C47" w:rsidRPr="00044C5B" w:rsidRDefault="000F3C47" w:rsidP="000F3C47">
      <w:pPr>
        <w:pStyle w:val="NoSpacing"/>
        <w:ind w:left="720"/>
        <w:rPr>
          <w:rFonts w:cstheme="minorHAnsi"/>
        </w:rPr>
      </w:pPr>
      <w:r w:rsidRPr="00044C5B">
        <w:rPr>
          <w:rFonts w:cstheme="minorHAnsi"/>
          <w:b/>
          <w:bCs/>
        </w:rPr>
        <w:t>When</w:t>
      </w:r>
      <w:r w:rsidRPr="00044C5B">
        <w:rPr>
          <w:rFonts w:cstheme="minorHAnsi"/>
        </w:rPr>
        <w:t>: By appointment both in-person and remotely.  Monday – Thursday 8:00am – 5:00pm and Friday 8:00am – 4:00pm </w:t>
      </w:r>
    </w:p>
    <w:p w14:paraId="0862C494" w14:textId="06A4FA33" w:rsidR="000F3C47" w:rsidRPr="00044C5B" w:rsidRDefault="000F3C47" w:rsidP="000F3C47">
      <w:pPr>
        <w:pStyle w:val="NoSpacing"/>
        <w:ind w:firstLine="720"/>
        <w:rPr>
          <w:rFonts w:cstheme="minorHAnsi"/>
        </w:rPr>
      </w:pPr>
      <w:r w:rsidRPr="00044C5B">
        <w:rPr>
          <w:rFonts w:cstheme="minorHAnsi"/>
          <w:b/>
          <w:bCs/>
        </w:rPr>
        <w:t>Where</w:t>
      </w:r>
      <w:r w:rsidRPr="00044C5B">
        <w:rPr>
          <w:rFonts w:cstheme="minorHAnsi"/>
        </w:rPr>
        <w:t>: Kilcawley Center West (near the Dunkin Donut entrance) </w:t>
      </w:r>
      <w:r w:rsidR="00900C38" w:rsidRPr="00044C5B">
        <w:rPr>
          <w:rFonts w:cstheme="minorHAnsi"/>
        </w:rPr>
        <w:br/>
      </w:r>
    </w:p>
    <w:p w14:paraId="1D90259D" w14:textId="47468CE4" w:rsidR="00926BE7" w:rsidRPr="00044C5B" w:rsidRDefault="00926BE7" w:rsidP="00926BE7">
      <w:pPr>
        <w:pStyle w:val="Heading2"/>
        <w:rPr>
          <w:rFonts w:asciiTheme="minorHAnsi" w:hAnsiTheme="minorHAnsi" w:cstheme="minorHAnsi"/>
          <w:sz w:val="22"/>
          <w:szCs w:val="22"/>
        </w:rPr>
      </w:pPr>
      <w:r w:rsidRPr="00044C5B">
        <w:rPr>
          <w:rFonts w:asciiTheme="minorHAnsi" w:hAnsiTheme="minorHAnsi" w:cstheme="minorHAnsi"/>
          <w:sz w:val="22"/>
          <w:szCs w:val="22"/>
        </w:rPr>
        <w:t>Writing Tutoring &amp; Support  </w:t>
      </w:r>
    </w:p>
    <w:p w14:paraId="3DFFB66A" w14:textId="77777777" w:rsidR="00926BE7" w:rsidRPr="00044C5B" w:rsidRDefault="00926BE7" w:rsidP="00926BE7">
      <w:pPr>
        <w:ind w:firstLine="720"/>
        <w:rPr>
          <w:rFonts w:asciiTheme="minorHAnsi" w:hAnsiTheme="minorHAnsi" w:cstheme="minorHAnsi"/>
          <w:sz w:val="22"/>
        </w:rPr>
      </w:pPr>
      <w:r w:rsidRPr="00044C5B">
        <w:rPr>
          <w:rFonts w:asciiTheme="minorHAnsi" w:hAnsiTheme="minorHAnsi" w:cstheme="minorHAnsi"/>
          <w:b/>
          <w:sz w:val="22"/>
        </w:rPr>
        <w:t>Who:</w:t>
      </w:r>
      <w:r w:rsidRPr="00044C5B">
        <w:rPr>
          <w:rFonts w:asciiTheme="minorHAnsi" w:hAnsiTheme="minorHAnsi" w:cstheme="minorHAnsi"/>
          <w:sz w:val="22"/>
        </w:rPr>
        <w:t xml:space="preserve"> </w:t>
      </w:r>
      <w:hyperlink r:id="rId39" w:history="1">
        <w:r w:rsidRPr="00044C5B">
          <w:rPr>
            <w:rFonts w:asciiTheme="minorHAnsi" w:hAnsiTheme="minorHAnsi" w:cstheme="minorHAnsi"/>
            <w:color w:val="0000FF"/>
            <w:sz w:val="22"/>
            <w:u w:val="single"/>
          </w:rPr>
          <w:t>Writing Center</w:t>
        </w:r>
      </w:hyperlink>
    </w:p>
    <w:p w14:paraId="1605CF73" w14:textId="77777777" w:rsidR="00926BE7" w:rsidRPr="00044C5B" w:rsidRDefault="00926BE7" w:rsidP="00926BE7">
      <w:pPr>
        <w:ind w:firstLine="720"/>
        <w:rPr>
          <w:rFonts w:asciiTheme="minorHAnsi" w:hAnsiTheme="minorHAnsi" w:cstheme="minorHAnsi"/>
          <w:sz w:val="22"/>
        </w:rPr>
      </w:pPr>
      <w:r w:rsidRPr="00044C5B">
        <w:rPr>
          <w:rFonts w:asciiTheme="minorHAnsi" w:hAnsiTheme="minorHAnsi" w:cstheme="minorHAnsi"/>
          <w:b/>
          <w:sz w:val="22"/>
        </w:rPr>
        <w:t>What:</w:t>
      </w:r>
      <w:r w:rsidRPr="00044C5B">
        <w:rPr>
          <w:rFonts w:asciiTheme="minorHAnsi" w:hAnsiTheme="minorHAnsi" w:cstheme="minorHAnsi"/>
          <w:sz w:val="22"/>
        </w:rPr>
        <w:t> Writing consultations for any discipline, Basic computer literacy</w:t>
      </w:r>
    </w:p>
    <w:p w14:paraId="77F41CC8" w14:textId="542E41F7" w:rsidR="00926BE7" w:rsidRPr="00044C5B" w:rsidRDefault="00926BE7" w:rsidP="00926BE7">
      <w:pPr>
        <w:ind w:left="720"/>
        <w:rPr>
          <w:rFonts w:asciiTheme="minorHAnsi" w:hAnsiTheme="minorHAnsi" w:cstheme="minorHAnsi"/>
          <w:sz w:val="22"/>
        </w:rPr>
      </w:pPr>
      <w:r w:rsidRPr="00044C5B">
        <w:rPr>
          <w:rFonts w:asciiTheme="minorHAnsi" w:hAnsiTheme="minorHAnsi" w:cstheme="minorHAnsi"/>
          <w:b/>
          <w:sz w:val="22"/>
        </w:rPr>
        <w:t>When:</w:t>
      </w:r>
      <w:r w:rsidRPr="00044C5B">
        <w:rPr>
          <w:rFonts w:asciiTheme="minorHAnsi" w:hAnsiTheme="minorHAnsi" w:cstheme="minorHAnsi"/>
          <w:sz w:val="22"/>
        </w:rPr>
        <w:t> Monday-Thursday 9 am-5 pm, Friday 10 am-1 pm (Appts. or walk-ins), Sunday 4-7 pm (Online, synchronous appts.) </w:t>
      </w:r>
    </w:p>
    <w:p w14:paraId="40AE7F84" w14:textId="5F9B2AC1" w:rsidR="00926BE7" w:rsidRPr="00044C5B" w:rsidRDefault="00926BE7" w:rsidP="00926BE7">
      <w:pPr>
        <w:ind w:firstLine="720"/>
        <w:rPr>
          <w:rFonts w:asciiTheme="minorHAnsi" w:hAnsiTheme="minorHAnsi" w:cstheme="minorHAnsi"/>
          <w:sz w:val="22"/>
        </w:rPr>
      </w:pPr>
      <w:r w:rsidRPr="00044C5B">
        <w:rPr>
          <w:rFonts w:asciiTheme="minorHAnsi" w:hAnsiTheme="minorHAnsi" w:cstheme="minorHAnsi"/>
          <w:b/>
          <w:sz w:val="22"/>
        </w:rPr>
        <w:t>Where:</w:t>
      </w:r>
      <w:r w:rsidRPr="00044C5B">
        <w:rPr>
          <w:rFonts w:asciiTheme="minorHAnsi" w:hAnsiTheme="minorHAnsi" w:cstheme="minorHAnsi"/>
          <w:sz w:val="22"/>
        </w:rPr>
        <w:t> Maag Library, Lower Level, Room 171 </w:t>
      </w:r>
    </w:p>
    <w:p w14:paraId="2E042DE0" w14:textId="77777777" w:rsidR="000F3C47" w:rsidRDefault="000F3C47" w:rsidP="000F3C47">
      <w:pPr>
        <w:pStyle w:val="Heading1"/>
        <w:rPr>
          <w:rFonts w:hint="eastAsia"/>
        </w:rPr>
      </w:pPr>
      <w:bookmarkStart w:id="5" w:name="_Hlk91088819"/>
      <w:r>
        <w:t xml:space="preserve">University </w:t>
      </w:r>
      <w:r w:rsidRPr="00F72F92">
        <w:t>Policies:</w:t>
      </w:r>
    </w:p>
    <w:bookmarkEnd w:id="5"/>
    <w:p w14:paraId="7160B97F" w14:textId="0BB90C7F" w:rsidR="000F3C47" w:rsidRPr="00044C5B" w:rsidRDefault="000F3C47" w:rsidP="000F3C47">
      <w:pPr>
        <w:rPr>
          <w:rFonts w:asciiTheme="minorHAnsi" w:hAnsiTheme="minorHAnsi" w:cstheme="minorHAnsi"/>
          <w:sz w:val="22"/>
        </w:rPr>
      </w:pPr>
      <w:r w:rsidRPr="00044C5B">
        <w:fldChar w:fldCharType="begin"/>
      </w:r>
      <w:r w:rsidRPr="00044C5B">
        <w:rPr>
          <w:rFonts w:asciiTheme="minorHAnsi" w:hAnsiTheme="minorHAnsi" w:cstheme="minorHAnsi"/>
          <w:sz w:val="22"/>
        </w:rPr>
        <w:instrText xml:space="preserve"> HYPERLINK "https://ysu.edu/institute-teaching-and-learning/university-policies" </w:instrText>
      </w:r>
      <w:r w:rsidRPr="00044C5B">
        <w:fldChar w:fldCharType="separate"/>
      </w:r>
      <w:r w:rsidRPr="00044C5B">
        <w:rPr>
          <w:rStyle w:val="Hyperlink"/>
          <w:rFonts w:asciiTheme="minorHAnsi" w:hAnsiTheme="minorHAnsi" w:cstheme="minorHAnsi"/>
          <w:sz w:val="22"/>
        </w:rPr>
        <w:t>University policies</w:t>
      </w:r>
      <w:r w:rsidRPr="00044C5B">
        <w:rPr>
          <w:rStyle w:val="Hyperlink"/>
          <w:rFonts w:asciiTheme="minorHAnsi" w:hAnsiTheme="minorHAnsi" w:cstheme="minorHAnsi"/>
          <w:sz w:val="22"/>
        </w:rPr>
        <w:fldChar w:fldCharType="end"/>
      </w:r>
      <w:r w:rsidRPr="00044C5B">
        <w:rPr>
          <w:rFonts w:asciiTheme="minorHAnsi" w:hAnsiTheme="minorHAnsi" w:cstheme="minorHAnsi"/>
          <w:sz w:val="22"/>
        </w:rPr>
        <w:t xml:space="preserve"> can be found online and provide you guidance on your rights as a student in this course. The links below take you directly to a specific policy. Should you have any </w:t>
      </w:r>
      <w:r w:rsidR="00B43BDB" w:rsidRPr="00044C5B">
        <w:rPr>
          <w:rFonts w:asciiTheme="minorHAnsi" w:hAnsiTheme="minorHAnsi" w:cstheme="minorHAnsi"/>
          <w:sz w:val="22"/>
        </w:rPr>
        <w:t xml:space="preserve">questions </w:t>
      </w:r>
      <w:r w:rsidRPr="00044C5B">
        <w:rPr>
          <w:rFonts w:asciiTheme="minorHAnsi" w:hAnsiTheme="minorHAnsi" w:cstheme="minorHAnsi"/>
          <w:sz w:val="22"/>
        </w:rPr>
        <w:t>please do not hesitate to contact me using the information at the top of the syllabus.</w:t>
      </w:r>
    </w:p>
    <w:p w14:paraId="26B93626" w14:textId="77777777" w:rsidR="000F3C47" w:rsidRPr="00044C5B" w:rsidRDefault="00244C91" w:rsidP="000F3C47">
      <w:pPr>
        <w:pStyle w:val="ListParagraph"/>
        <w:numPr>
          <w:ilvl w:val="0"/>
          <w:numId w:val="1"/>
        </w:numPr>
        <w:ind w:left="1080"/>
        <w:rPr>
          <w:rFonts w:asciiTheme="minorHAnsi" w:hAnsiTheme="minorHAnsi" w:cstheme="minorHAnsi"/>
          <w:sz w:val="22"/>
        </w:rPr>
      </w:pPr>
      <w:hyperlink r:id="rId40" w:anchor="discrimination" w:history="1">
        <w:r w:rsidR="000F3C47" w:rsidRPr="00044C5B">
          <w:rPr>
            <w:rStyle w:val="Hyperlink"/>
            <w:rFonts w:asciiTheme="minorHAnsi" w:hAnsiTheme="minorHAnsi" w:cstheme="minorHAnsi"/>
            <w:sz w:val="22"/>
          </w:rPr>
          <w:t>Statement of Non-Discrimination from the University</w:t>
        </w:r>
      </w:hyperlink>
      <w:r w:rsidR="000F3C47" w:rsidRPr="00044C5B">
        <w:rPr>
          <w:rFonts w:asciiTheme="minorHAnsi" w:hAnsiTheme="minorHAnsi" w:cstheme="minorHAnsi"/>
          <w:sz w:val="22"/>
        </w:rPr>
        <w:t xml:space="preserve"> </w:t>
      </w:r>
    </w:p>
    <w:p w14:paraId="2A5F10C5" w14:textId="77777777" w:rsidR="000F3C47" w:rsidRPr="00044C5B" w:rsidRDefault="00244C91" w:rsidP="000F3C47">
      <w:pPr>
        <w:pStyle w:val="ListParagraph"/>
        <w:numPr>
          <w:ilvl w:val="0"/>
          <w:numId w:val="1"/>
        </w:numPr>
        <w:ind w:left="1080"/>
        <w:rPr>
          <w:rFonts w:asciiTheme="minorHAnsi" w:hAnsiTheme="minorHAnsi" w:cstheme="minorHAnsi"/>
          <w:sz w:val="22"/>
        </w:rPr>
      </w:pPr>
      <w:hyperlink r:id="rId41" w:anchor="integrity" w:history="1">
        <w:r w:rsidR="000F3C47" w:rsidRPr="00044C5B">
          <w:rPr>
            <w:rStyle w:val="Hyperlink"/>
            <w:rFonts w:asciiTheme="minorHAnsi" w:hAnsiTheme="minorHAnsi" w:cstheme="minorHAnsi"/>
            <w:sz w:val="22"/>
          </w:rPr>
          <w:t>Academic Integrity/Honesty</w:t>
        </w:r>
      </w:hyperlink>
    </w:p>
    <w:p w14:paraId="1C131B8D" w14:textId="77777777" w:rsidR="000F3C47" w:rsidRPr="00044C5B" w:rsidRDefault="00244C91" w:rsidP="000F3C47">
      <w:pPr>
        <w:pStyle w:val="ListParagraph"/>
        <w:numPr>
          <w:ilvl w:val="0"/>
          <w:numId w:val="1"/>
        </w:numPr>
        <w:ind w:left="1080"/>
        <w:rPr>
          <w:rFonts w:asciiTheme="minorHAnsi" w:hAnsiTheme="minorHAnsi" w:cstheme="minorHAnsi"/>
          <w:sz w:val="22"/>
        </w:rPr>
      </w:pPr>
      <w:hyperlink r:id="rId42" w:anchor="accessibility" w:history="1">
        <w:r w:rsidR="000F3C47" w:rsidRPr="00044C5B">
          <w:rPr>
            <w:rStyle w:val="Hyperlink"/>
            <w:rFonts w:asciiTheme="minorHAnsi" w:hAnsiTheme="minorHAnsi" w:cstheme="minorHAnsi"/>
            <w:sz w:val="22"/>
          </w:rPr>
          <w:t>Student Accessibility</w:t>
        </w:r>
      </w:hyperlink>
    </w:p>
    <w:p w14:paraId="2414BCBA" w14:textId="77777777" w:rsidR="000F3C47" w:rsidRPr="00044C5B" w:rsidRDefault="00244C91" w:rsidP="000F3C47">
      <w:pPr>
        <w:pStyle w:val="ListParagraph"/>
        <w:numPr>
          <w:ilvl w:val="0"/>
          <w:numId w:val="1"/>
        </w:numPr>
        <w:ind w:left="1080"/>
        <w:rPr>
          <w:rFonts w:asciiTheme="minorHAnsi" w:hAnsiTheme="minorHAnsi" w:cstheme="minorHAnsi"/>
          <w:sz w:val="22"/>
        </w:rPr>
      </w:pPr>
      <w:hyperlink r:id="rId43" w:anchor="incomplete" w:history="1">
        <w:r w:rsidR="000F3C47" w:rsidRPr="00044C5B">
          <w:rPr>
            <w:rStyle w:val="Hyperlink"/>
            <w:rFonts w:asciiTheme="minorHAnsi" w:hAnsiTheme="minorHAnsi" w:cstheme="minorHAnsi"/>
            <w:sz w:val="22"/>
          </w:rPr>
          <w:t>Incomplete Grade Policy</w:t>
        </w:r>
      </w:hyperlink>
    </w:p>
    <w:p w14:paraId="4A98F081" w14:textId="77777777" w:rsidR="000F3C47" w:rsidRPr="00044C5B" w:rsidRDefault="00244C91" w:rsidP="000F3C47">
      <w:pPr>
        <w:pStyle w:val="ListParagraph"/>
        <w:numPr>
          <w:ilvl w:val="0"/>
          <w:numId w:val="1"/>
        </w:numPr>
        <w:ind w:left="1080"/>
        <w:rPr>
          <w:rFonts w:asciiTheme="minorHAnsi" w:hAnsiTheme="minorHAnsi" w:cstheme="minorHAnsi"/>
          <w:sz w:val="22"/>
        </w:rPr>
      </w:pPr>
      <w:hyperlink r:id="rId44" w:history="1">
        <w:r w:rsidR="000F3C47" w:rsidRPr="00044C5B">
          <w:rPr>
            <w:rStyle w:val="Hyperlink"/>
            <w:rFonts w:asciiTheme="minorHAnsi" w:hAnsiTheme="minorHAnsi" w:cstheme="minorHAnsi"/>
            <w:sz w:val="22"/>
          </w:rPr>
          <w:t>Classroom Safety and Health Protocols</w:t>
        </w:r>
      </w:hyperlink>
    </w:p>
    <w:p w14:paraId="684F62E5" w14:textId="77777777" w:rsidR="000F3C47" w:rsidRPr="004C2A02" w:rsidRDefault="000F3C47" w:rsidP="000F3C47">
      <w:pPr>
        <w:pStyle w:val="Heading1"/>
        <w:rPr>
          <w:rFonts w:hint="eastAsia"/>
        </w:rPr>
      </w:pPr>
      <w:r>
        <w:t xml:space="preserve">Course </w:t>
      </w:r>
      <w:r w:rsidRPr="00F72F92">
        <w:t>Policies:</w:t>
      </w:r>
    </w:p>
    <w:p w14:paraId="4891E9D2" w14:textId="77777777" w:rsidR="000F3C47" w:rsidRPr="00044C5B" w:rsidRDefault="000F3C47" w:rsidP="000F3C47">
      <w:pPr>
        <w:pStyle w:val="Heading2"/>
        <w:rPr>
          <w:rFonts w:asciiTheme="minorHAnsi" w:hAnsiTheme="minorHAnsi" w:cstheme="minorHAnsi"/>
          <w:sz w:val="22"/>
          <w:szCs w:val="22"/>
        </w:rPr>
      </w:pPr>
      <w:r w:rsidRPr="00044C5B">
        <w:rPr>
          <w:rFonts w:asciiTheme="minorHAnsi" w:hAnsiTheme="minorHAnsi" w:cstheme="minorHAnsi"/>
          <w:sz w:val="22"/>
          <w:szCs w:val="22"/>
        </w:rPr>
        <w:t>Academic Honesty:</w:t>
      </w:r>
    </w:p>
    <w:p w14:paraId="20C3F615" w14:textId="20968A40" w:rsidR="000F3C47" w:rsidRPr="00044C5B" w:rsidRDefault="000F3C47" w:rsidP="000F3C47">
      <w:pPr>
        <w:widowControl w:val="0"/>
        <w:rPr>
          <w:rFonts w:asciiTheme="minorHAnsi" w:hAnsiTheme="minorHAnsi" w:cstheme="minorHAnsi"/>
          <w:sz w:val="22"/>
        </w:rPr>
      </w:pPr>
      <w:r w:rsidRPr="00044C5B">
        <w:rPr>
          <w:rFonts w:asciiTheme="minorHAnsi" w:hAnsiTheme="minorHAnsi" w:cstheme="minorHAnsi"/>
          <w:sz w:val="22"/>
        </w:rPr>
        <w:t xml:space="preserve">Students and faculty share responsibility for the prevention of academic dishonesty. Cheating on exams or assignments, plagiarizing, or any other act of academic dishonesty should be reported.  </w:t>
      </w:r>
      <w:r w:rsidRPr="00044C5B">
        <w:rPr>
          <w:rFonts w:asciiTheme="minorHAnsi" w:hAnsiTheme="minorHAnsi" w:cstheme="minorHAnsi"/>
          <w:b/>
          <w:sz w:val="22"/>
          <w:u w:val="single"/>
        </w:rPr>
        <w:t>Participation in such acts will result in a 0 for the class exam or quiz, an unsatisfactory for a clinical assignment, or a failure in the course.</w:t>
      </w:r>
      <w:r w:rsidRPr="00044C5B">
        <w:rPr>
          <w:rFonts w:asciiTheme="minorHAnsi" w:hAnsiTheme="minorHAnsi" w:cstheme="minorHAnsi"/>
          <w:sz w:val="22"/>
        </w:rPr>
        <w:t xml:space="preserve">  These consequences may affect the student’s ability to progress in the nursing program. Refer to the </w:t>
      </w:r>
      <w:r w:rsidRPr="00044C5B">
        <w:rPr>
          <w:rFonts w:asciiTheme="minorHAnsi" w:hAnsiTheme="minorHAnsi" w:cstheme="minorHAnsi"/>
          <w:i/>
          <w:sz w:val="22"/>
        </w:rPr>
        <w:t>Student Academic Policies for the BSN program</w:t>
      </w:r>
      <w:r w:rsidRPr="00044C5B">
        <w:rPr>
          <w:rFonts w:asciiTheme="minorHAnsi" w:hAnsiTheme="minorHAnsi" w:cstheme="minorHAnsi"/>
          <w:sz w:val="22"/>
        </w:rPr>
        <w:t xml:space="preserve">, as well as the Academic Honesty statement in the </w:t>
      </w:r>
      <w:r w:rsidRPr="00044C5B">
        <w:rPr>
          <w:rFonts w:asciiTheme="minorHAnsi" w:hAnsiTheme="minorHAnsi" w:cstheme="minorHAnsi"/>
          <w:i/>
          <w:sz w:val="22"/>
        </w:rPr>
        <w:t>YSU Undergraduate Bulletin</w:t>
      </w:r>
      <w:r w:rsidRPr="00044C5B">
        <w:rPr>
          <w:rFonts w:asciiTheme="minorHAnsi" w:hAnsiTheme="minorHAnsi" w:cstheme="minorHAnsi"/>
          <w:sz w:val="22"/>
        </w:rPr>
        <w:t xml:space="preserve"> or </w:t>
      </w:r>
      <w:r w:rsidRPr="00044C5B">
        <w:rPr>
          <w:rFonts w:asciiTheme="minorHAnsi" w:hAnsiTheme="minorHAnsi" w:cstheme="minorHAnsi"/>
          <w:i/>
          <w:sz w:val="22"/>
        </w:rPr>
        <w:t>Student Code</w:t>
      </w:r>
      <w:r w:rsidRPr="00044C5B">
        <w:rPr>
          <w:rFonts w:asciiTheme="minorHAnsi" w:hAnsiTheme="minorHAnsi" w:cstheme="minorHAnsi"/>
          <w:sz w:val="22"/>
        </w:rPr>
        <w:t>.</w:t>
      </w:r>
    </w:p>
    <w:p w14:paraId="21197468" w14:textId="77777777" w:rsidR="000F3C47" w:rsidRPr="00044C5B" w:rsidRDefault="000F3C47" w:rsidP="000F3C47">
      <w:pPr>
        <w:widowControl w:val="0"/>
        <w:rPr>
          <w:rFonts w:asciiTheme="minorHAnsi" w:hAnsiTheme="minorHAnsi" w:cstheme="minorHAnsi"/>
          <w:sz w:val="22"/>
        </w:rPr>
      </w:pPr>
    </w:p>
    <w:p w14:paraId="41EB2D31" w14:textId="77777777" w:rsidR="000F3C47" w:rsidRPr="00044C5B" w:rsidRDefault="000F3C47" w:rsidP="000F3C47">
      <w:pPr>
        <w:pStyle w:val="Heading2"/>
        <w:rPr>
          <w:rFonts w:asciiTheme="minorHAnsi" w:hAnsiTheme="minorHAnsi" w:cstheme="minorHAnsi"/>
          <w:sz w:val="22"/>
          <w:szCs w:val="22"/>
        </w:rPr>
      </w:pPr>
      <w:r w:rsidRPr="00044C5B">
        <w:rPr>
          <w:rFonts w:asciiTheme="minorHAnsi" w:hAnsiTheme="minorHAnsi" w:cstheme="minorHAnsi"/>
          <w:sz w:val="22"/>
          <w:szCs w:val="22"/>
        </w:rPr>
        <w:t>Hospital ID Badges:</w:t>
      </w:r>
    </w:p>
    <w:p w14:paraId="56B6AB82" w14:textId="5F382EC0" w:rsidR="00B43BDB" w:rsidRPr="00044C5B" w:rsidRDefault="000F3C47" w:rsidP="00C21C8D">
      <w:pPr>
        <w:widowControl w:val="0"/>
        <w:rPr>
          <w:rFonts w:asciiTheme="minorHAnsi" w:hAnsiTheme="minorHAnsi" w:cstheme="minorHAnsi"/>
          <w:sz w:val="22"/>
        </w:rPr>
      </w:pPr>
      <w:r w:rsidRPr="00044C5B">
        <w:rPr>
          <w:rFonts w:asciiTheme="minorHAnsi" w:hAnsiTheme="minorHAnsi" w:cstheme="minorHAnsi"/>
          <w:sz w:val="22"/>
        </w:rPr>
        <w:t xml:space="preserve">Students will receive an ID badge the first week of clinical. These are to be worn </w:t>
      </w:r>
      <w:r w:rsidRPr="00044C5B">
        <w:rPr>
          <w:rFonts w:asciiTheme="minorHAnsi" w:hAnsiTheme="minorHAnsi" w:cstheme="minorHAnsi"/>
          <w:b/>
          <w:sz w:val="22"/>
          <w:u w:val="single"/>
        </w:rPr>
        <w:t>at all times,</w:t>
      </w:r>
      <w:r w:rsidRPr="00044C5B">
        <w:rPr>
          <w:rFonts w:asciiTheme="minorHAnsi" w:hAnsiTheme="minorHAnsi" w:cstheme="minorHAnsi"/>
          <w:sz w:val="22"/>
        </w:rPr>
        <w:t xml:space="preserve"> along with the YSU Student badge, while at the clinical site. Hospital badges will be turned in Week 15 to the instructor. Any badge that is lost or damaged will require a replacement fee of $20.00.  An </w:t>
      </w:r>
      <w:r w:rsidRPr="00044C5B">
        <w:rPr>
          <w:rFonts w:asciiTheme="minorHAnsi" w:hAnsiTheme="minorHAnsi" w:cstheme="minorHAnsi"/>
          <w:b/>
          <w:sz w:val="22"/>
        </w:rPr>
        <w:t>“I” (Incomplete</w:t>
      </w:r>
      <w:r w:rsidRPr="00044C5B">
        <w:rPr>
          <w:rFonts w:asciiTheme="minorHAnsi" w:hAnsiTheme="minorHAnsi" w:cstheme="minorHAnsi"/>
          <w:sz w:val="22"/>
        </w:rPr>
        <w:t>) will be given for the course until badge is returned or fee is paid.</w:t>
      </w:r>
      <w:r w:rsidR="00900C38" w:rsidRPr="00044C5B">
        <w:rPr>
          <w:rFonts w:asciiTheme="minorHAnsi" w:hAnsiTheme="minorHAnsi" w:cstheme="minorHAnsi"/>
          <w:sz w:val="22"/>
        </w:rPr>
        <w:br/>
      </w:r>
    </w:p>
    <w:p w14:paraId="4E2062A5" w14:textId="6BD147A6" w:rsidR="00B43BDB" w:rsidRPr="00044C5B" w:rsidRDefault="00B43BDB" w:rsidP="00B43BDB">
      <w:pPr>
        <w:pStyle w:val="Heading2"/>
        <w:rPr>
          <w:rFonts w:asciiTheme="minorHAnsi" w:hAnsiTheme="minorHAnsi" w:cstheme="minorHAnsi"/>
          <w:sz w:val="22"/>
          <w:szCs w:val="22"/>
        </w:rPr>
      </w:pPr>
      <w:r w:rsidRPr="00044C5B">
        <w:rPr>
          <w:rFonts w:asciiTheme="minorHAnsi" w:hAnsiTheme="minorHAnsi" w:cstheme="minorHAnsi"/>
          <w:sz w:val="22"/>
          <w:szCs w:val="22"/>
        </w:rPr>
        <w:t>Lab Fees:</w:t>
      </w:r>
    </w:p>
    <w:p w14:paraId="55555353" w14:textId="09666C5F" w:rsidR="00B43BDB" w:rsidRPr="00044C5B" w:rsidRDefault="00B43BDB" w:rsidP="000F3C47">
      <w:pPr>
        <w:widowControl w:val="0"/>
        <w:rPr>
          <w:rFonts w:asciiTheme="minorHAnsi" w:hAnsiTheme="minorHAnsi" w:cstheme="minorHAnsi"/>
          <w:sz w:val="22"/>
        </w:rPr>
      </w:pPr>
      <w:r w:rsidRPr="00044C5B">
        <w:rPr>
          <w:rFonts w:asciiTheme="minorHAnsi" w:hAnsiTheme="minorHAnsi" w:cstheme="minorHAnsi"/>
          <w:sz w:val="22"/>
        </w:rPr>
        <w:t>Your course fee partially offsets expenses associated with courses.  Examples include multi-media equipment, videotapes, lab supplies, models, maintenance and replacement of equipment in the nursing labs; photocopy materials (exclusive of syllabi), nursing library resources and student personnel.</w:t>
      </w:r>
      <w:r w:rsidR="00900C38" w:rsidRPr="00044C5B">
        <w:rPr>
          <w:rFonts w:asciiTheme="minorHAnsi" w:hAnsiTheme="minorHAnsi" w:cstheme="minorHAnsi"/>
          <w:sz w:val="22"/>
        </w:rPr>
        <w:br/>
      </w:r>
    </w:p>
    <w:p w14:paraId="64D6F44A" w14:textId="04769A21" w:rsidR="000F3C47" w:rsidRPr="00044C5B" w:rsidRDefault="000F3C47" w:rsidP="000F3C47">
      <w:pPr>
        <w:pStyle w:val="Heading2"/>
        <w:rPr>
          <w:rFonts w:asciiTheme="minorHAnsi" w:hAnsiTheme="minorHAnsi" w:cstheme="minorHAnsi"/>
          <w:sz w:val="22"/>
          <w:szCs w:val="22"/>
        </w:rPr>
      </w:pPr>
      <w:r w:rsidRPr="00044C5B">
        <w:rPr>
          <w:rFonts w:asciiTheme="minorHAnsi" w:hAnsiTheme="minorHAnsi" w:cstheme="minorHAnsi"/>
          <w:sz w:val="22"/>
          <w:szCs w:val="22"/>
        </w:rPr>
        <w:t>Class Cancellation</w:t>
      </w:r>
    </w:p>
    <w:p w14:paraId="0E8F16CD" w14:textId="7DE5D47B" w:rsidR="00446C66" w:rsidRDefault="000F3C47" w:rsidP="000F3C47">
      <w:pPr>
        <w:rPr>
          <w:rFonts w:asciiTheme="minorHAnsi" w:hAnsiTheme="minorHAnsi" w:cstheme="minorHAnsi"/>
        </w:rPr>
      </w:pPr>
      <w:r w:rsidRPr="00044C5B">
        <w:rPr>
          <w:rFonts w:asciiTheme="minorHAnsi" w:hAnsiTheme="minorHAnsi" w:cstheme="minorHAnsi"/>
          <w:sz w:val="22"/>
        </w:rPr>
        <w:t>Notice that this class is being cancelled for any one day because of instructor illness, or other reasons will be sent to the student address &lt;…@student.ysu.edu&gt; as soon as possible. University-wide closure or class cancellation is a decision made through the President’s office and officially announced via the YSU homepage and on WYSU-FM radio</w:t>
      </w:r>
      <w:r w:rsidRPr="004C2A02">
        <w:rPr>
          <w:rFonts w:asciiTheme="minorHAnsi" w:hAnsiTheme="minorHAnsi" w:cstheme="minorHAnsi"/>
        </w:rPr>
        <w:t>.</w:t>
      </w:r>
    </w:p>
    <w:p w14:paraId="75155E5A" w14:textId="77777777" w:rsidR="00BF0A04" w:rsidRDefault="00BF0A04" w:rsidP="000F3C47">
      <w:pPr>
        <w:rPr>
          <w:rFonts w:asciiTheme="minorHAnsi" w:hAnsiTheme="minorHAnsi" w:cstheme="minorHAnsi"/>
        </w:rPr>
      </w:pPr>
    </w:p>
    <w:p w14:paraId="6F6BE6F7" w14:textId="69AE14DD" w:rsidR="0090190F" w:rsidRDefault="00524428" w:rsidP="001322B6">
      <w:pPr>
        <w:pStyle w:val="Heading1"/>
        <w:rPr>
          <w:rFonts w:hint="eastAsia"/>
        </w:rPr>
      </w:pPr>
      <w:r>
        <w:t>Tentative Course Schedule (Subject to Change)</w:t>
      </w:r>
    </w:p>
    <w:p w14:paraId="56635A18" w14:textId="77777777" w:rsidR="00446C66" w:rsidRPr="00446C66" w:rsidRDefault="00446C66" w:rsidP="00446C66"/>
    <w:tbl>
      <w:tblPr>
        <w:tblStyle w:val="TableGrid"/>
        <w:tblW w:w="10080" w:type="dxa"/>
        <w:tblInd w:w="-275" w:type="dxa"/>
        <w:tblLayout w:type="fixed"/>
        <w:tblLook w:val="04A0" w:firstRow="1" w:lastRow="0" w:firstColumn="1" w:lastColumn="0" w:noHBand="0" w:noVBand="1"/>
      </w:tblPr>
      <w:tblGrid>
        <w:gridCol w:w="1350"/>
        <w:gridCol w:w="3420"/>
        <w:gridCol w:w="1530"/>
        <w:gridCol w:w="3780"/>
      </w:tblGrid>
      <w:tr w:rsidR="009B2BDF" w14:paraId="27A4D525" w14:textId="77777777" w:rsidTr="003A6A50">
        <w:tc>
          <w:tcPr>
            <w:tcW w:w="1350" w:type="dxa"/>
            <w:shd w:val="pct5" w:color="auto" w:fill="F2F2F2" w:themeFill="background1" w:themeFillShade="F2"/>
          </w:tcPr>
          <w:p w14:paraId="78D17A73" w14:textId="77777777" w:rsidR="00F00561" w:rsidRDefault="00C46D51" w:rsidP="00524428">
            <w:pPr>
              <w:rPr>
                <w:b/>
              </w:rPr>
            </w:pPr>
            <w:r w:rsidRPr="009B2BDF">
              <w:rPr>
                <w:b/>
              </w:rPr>
              <w:t>Week/</w:t>
            </w:r>
          </w:p>
          <w:p w14:paraId="6E0C337B" w14:textId="00132079" w:rsidR="00C46D51" w:rsidRPr="009B2BDF" w:rsidRDefault="00C46D51" w:rsidP="00524428">
            <w:pPr>
              <w:rPr>
                <w:b/>
              </w:rPr>
            </w:pPr>
            <w:r w:rsidRPr="009B2BDF">
              <w:rPr>
                <w:b/>
              </w:rPr>
              <w:t>Date</w:t>
            </w:r>
          </w:p>
        </w:tc>
        <w:tc>
          <w:tcPr>
            <w:tcW w:w="3420" w:type="dxa"/>
            <w:shd w:val="pct5" w:color="auto" w:fill="F2F2F2" w:themeFill="background1" w:themeFillShade="F2"/>
          </w:tcPr>
          <w:p w14:paraId="651FE939" w14:textId="76C9E0F1" w:rsidR="00C46D51" w:rsidRPr="009B2BDF" w:rsidRDefault="00C46D51" w:rsidP="00524428">
            <w:pPr>
              <w:rPr>
                <w:b/>
              </w:rPr>
            </w:pPr>
            <w:r w:rsidRPr="009B2BDF">
              <w:rPr>
                <w:b/>
              </w:rPr>
              <w:t>Content</w:t>
            </w:r>
          </w:p>
        </w:tc>
        <w:tc>
          <w:tcPr>
            <w:tcW w:w="1530" w:type="dxa"/>
            <w:shd w:val="pct5" w:color="auto" w:fill="F2F2F2" w:themeFill="background1" w:themeFillShade="F2"/>
          </w:tcPr>
          <w:p w14:paraId="14430D25" w14:textId="7CBF7D9B" w:rsidR="00C46D51" w:rsidRPr="009B2BDF" w:rsidRDefault="004C4F45" w:rsidP="00524428">
            <w:pPr>
              <w:rPr>
                <w:b/>
              </w:rPr>
            </w:pPr>
            <w:r>
              <w:rPr>
                <w:b/>
              </w:rPr>
              <w:t>Pre-Class Readings</w:t>
            </w:r>
          </w:p>
        </w:tc>
        <w:tc>
          <w:tcPr>
            <w:tcW w:w="3780" w:type="dxa"/>
            <w:shd w:val="pct5" w:color="auto" w:fill="F2F2F2" w:themeFill="background1" w:themeFillShade="F2"/>
          </w:tcPr>
          <w:p w14:paraId="20E45093" w14:textId="77777777" w:rsidR="00C46D51" w:rsidRPr="009B2BDF" w:rsidRDefault="001322B6" w:rsidP="00524428">
            <w:pPr>
              <w:rPr>
                <w:b/>
              </w:rPr>
            </w:pPr>
            <w:r w:rsidRPr="009B2BDF">
              <w:rPr>
                <w:b/>
              </w:rPr>
              <w:t>Quizzes/Exams/</w:t>
            </w:r>
            <w:r w:rsidR="00C46D51" w:rsidRPr="009B2BDF">
              <w:rPr>
                <w:b/>
              </w:rPr>
              <w:t>Assignments</w:t>
            </w:r>
          </w:p>
          <w:p w14:paraId="6B5C0B52" w14:textId="3F5AFE8E" w:rsidR="009B2BDF" w:rsidRPr="009B2BDF" w:rsidRDefault="009B2BDF" w:rsidP="00524428">
            <w:pPr>
              <w:rPr>
                <w:b/>
              </w:rPr>
            </w:pPr>
          </w:p>
        </w:tc>
      </w:tr>
      <w:tr w:rsidR="000F2A88" w14:paraId="5D8DD405" w14:textId="77777777" w:rsidTr="003A6A50">
        <w:trPr>
          <w:trHeight w:val="620"/>
        </w:trPr>
        <w:tc>
          <w:tcPr>
            <w:tcW w:w="1350" w:type="dxa"/>
            <w:tcBorders>
              <w:bottom w:val="single" w:sz="4" w:space="0" w:color="auto"/>
            </w:tcBorders>
          </w:tcPr>
          <w:p w14:paraId="502110A5" w14:textId="77777777" w:rsidR="000F2A88" w:rsidRDefault="000F2A88" w:rsidP="00524428">
            <w:pPr>
              <w:rPr>
                <w:b/>
              </w:rPr>
            </w:pPr>
            <w:r>
              <w:rPr>
                <w:b/>
              </w:rPr>
              <w:t>Wk 1</w:t>
            </w:r>
          </w:p>
          <w:p w14:paraId="09104E06" w14:textId="6F88579A" w:rsidR="001322B6" w:rsidRPr="00C21C8D" w:rsidRDefault="001322B6" w:rsidP="00524428">
            <w:r w:rsidRPr="001322B6">
              <w:t>Mon 1/10</w:t>
            </w:r>
          </w:p>
        </w:tc>
        <w:tc>
          <w:tcPr>
            <w:tcW w:w="3420" w:type="dxa"/>
            <w:tcBorders>
              <w:bottom w:val="single" w:sz="4" w:space="0" w:color="auto"/>
            </w:tcBorders>
          </w:tcPr>
          <w:p w14:paraId="76E781DD" w14:textId="77777777" w:rsidR="007840D3" w:rsidRDefault="001322B6" w:rsidP="008E7CEB">
            <w:pPr>
              <w:rPr>
                <w:rFonts w:ascii="Times New Roman" w:hAnsi="Times New Roman"/>
              </w:rPr>
            </w:pPr>
            <w:r>
              <w:rPr>
                <w:rFonts w:ascii="Times New Roman" w:hAnsi="Times New Roman"/>
              </w:rPr>
              <w:t xml:space="preserve">Syllabus Review &amp; </w:t>
            </w:r>
          </w:p>
          <w:p w14:paraId="518DF367" w14:textId="79619BD9" w:rsidR="001322B6" w:rsidRDefault="001322B6" w:rsidP="008E7CEB">
            <w:pPr>
              <w:rPr>
                <w:rFonts w:ascii="Times New Roman" w:hAnsi="Times New Roman"/>
              </w:rPr>
            </w:pPr>
            <w:r>
              <w:rPr>
                <w:rFonts w:ascii="Times New Roman" w:hAnsi="Times New Roman"/>
              </w:rPr>
              <w:t>Introduction</w:t>
            </w:r>
            <w:r w:rsidR="0038432C">
              <w:rPr>
                <w:rFonts w:ascii="Times New Roman" w:hAnsi="Times New Roman"/>
              </w:rPr>
              <w:t xml:space="preserve"> to Preceptorship</w:t>
            </w:r>
          </w:p>
        </w:tc>
        <w:tc>
          <w:tcPr>
            <w:tcW w:w="1530" w:type="dxa"/>
            <w:tcBorders>
              <w:bottom w:val="single" w:sz="4" w:space="0" w:color="auto"/>
            </w:tcBorders>
          </w:tcPr>
          <w:p w14:paraId="4DBF8B3C" w14:textId="7F10E6D5" w:rsidR="001322B6" w:rsidRDefault="001322B6" w:rsidP="00524428"/>
        </w:tc>
        <w:tc>
          <w:tcPr>
            <w:tcW w:w="3780" w:type="dxa"/>
            <w:tcBorders>
              <w:bottom w:val="single" w:sz="4" w:space="0" w:color="auto"/>
            </w:tcBorders>
          </w:tcPr>
          <w:p w14:paraId="484D6E50" w14:textId="77777777" w:rsidR="000F2A88" w:rsidRDefault="000F2A88" w:rsidP="000F2A88">
            <w:pPr>
              <w:tabs>
                <w:tab w:val="left" w:pos="720"/>
              </w:tabs>
              <w:rPr>
                <w:rFonts w:ascii="Times New Roman" w:hAnsi="Times New Roman"/>
                <w:b/>
                <w:i/>
              </w:rPr>
            </w:pPr>
          </w:p>
        </w:tc>
      </w:tr>
      <w:tr w:rsidR="000F2A88" w14:paraId="7389C478" w14:textId="77777777" w:rsidTr="003A6A50">
        <w:trPr>
          <w:trHeight w:val="674"/>
        </w:trPr>
        <w:tc>
          <w:tcPr>
            <w:tcW w:w="1350" w:type="dxa"/>
            <w:shd w:val="pct5" w:color="auto" w:fill="F2F2F2" w:themeFill="background1" w:themeFillShade="F2"/>
          </w:tcPr>
          <w:p w14:paraId="28E3D07F" w14:textId="77777777" w:rsidR="000F2A88" w:rsidRDefault="000F2A88" w:rsidP="00524428">
            <w:pPr>
              <w:rPr>
                <w:b/>
              </w:rPr>
            </w:pPr>
            <w:r>
              <w:rPr>
                <w:b/>
              </w:rPr>
              <w:t>Wk 2</w:t>
            </w:r>
          </w:p>
          <w:p w14:paraId="374ABEF5" w14:textId="13C88D84" w:rsidR="000F2A88" w:rsidRPr="00C21C8D" w:rsidRDefault="000F2A88" w:rsidP="00524428">
            <w:r w:rsidRPr="000F2A88">
              <w:t>Mon 1/17</w:t>
            </w:r>
          </w:p>
        </w:tc>
        <w:tc>
          <w:tcPr>
            <w:tcW w:w="3420" w:type="dxa"/>
            <w:shd w:val="pct5" w:color="auto" w:fill="F2F2F2" w:themeFill="background1" w:themeFillShade="F2"/>
          </w:tcPr>
          <w:p w14:paraId="43F9A473" w14:textId="77777777" w:rsidR="000F2A88" w:rsidRDefault="000F2A88" w:rsidP="008E7CEB">
            <w:pPr>
              <w:rPr>
                <w:rFonts w:ascii="Times New Roman" w:hAnsi="Times New Roman"/>
              </w:rPr>
            </w:pPr>
          </w:p>
          <w:p w14:paraId="498C8D7A" w14:textId="64A3015B" w:rsidR="001322B6" w:rsidRDefault="000F2A88" w:rsidP="008E7CEB">
            <w:pPr>
              <w:rPr>
                <w:rFonts w:ascii="Times New Roman" w:hAnsi="Times New Roman"/>
              </w:rPr>
            </w:pPr>
            <w:r>
              <w:rPr>
                <w:rFonts w:ascii="Times New Roman" w:hAnsi="Times New Roman"/>
              </w:rPr>
              <w:t>MLK Day – YSU Closed</w:t>
            </w:r>
          </w:p>
        </w:tc>
        <w:tc>
          <w:tcPr>
            <w:tcW w:w="1530" w:type="dxa"/>
            <w:shd w:val="pct5" w:color="auto" w:fill="F2F2F2" w:themeFill="background1" w:themeFillShade="F2"/>
          </w:tcPr>
          <w:p w14:paraId="0F4BCEC2" w14:textId="77777777" w:rsidR="000F2A88" w:rsidRDefault="000F2A88" w:rsidP="00524428"/>
          <w:p w14:paraId="301C5E4F" w14:textId="511D1B09" w:rsidR="001322B6" w:rsidRDefault="001322B6" w:rsidP="00524428"/>
        </w:tc>
        <w:tc>
          <w:tcPr>
            <w:tcW w:w="3780" w:type="dxa"/>
            <w:shd w:val="pct5" w:color="auto" w:fill="F2F2F2" w:themeFill="background1" w:themeFillShade="F2"/>
          </w:tcPr>
          <w:p w14:paraId="4B5AC022" w14:textId="1475C94F" w:rsidR="000F2A88" w:rsidRDefault="00CE4B13" w:rsidP="000F2A88">
            <w:pPr>
              <w:tabs>
                <w:tab w:val="left" w:pos="720"/>
              </w:tabs>
              <w:rPr>
                <w:rFonts w:ascii="Times New Roman" w:hAnsi="Times New Roman"/>
                <w:b/>
                <w:i/>
              </w:rPr>
            </w:pPr>
            <w:r w:rsidRPr="006310D1">
              <w:rPr>
                <w:rFonts w:ascii="Times New Roman" w:hAnsi="Times New Roman"/>
              </w:rPr>
              <w:t>Meet with preceptor</w:t>
            </w:r>
            <w:r>
              <w:rPr>
                <w:rFonts w:ascii="Times New Roman" w:hAnsi="Times New Roman"/>
              </w:rPr>
              <w:t xml:space="preserve"> </w:t>
            </w:r>
            <w:r w:rsidRPr="006310D1">
              <w:rPr>
                <w:rFonts w:ascii="Times New Roman" w:hAnsi="Times New Roman"/>
              </w:rPr>
              <w:t>and complete all facility onboarding requirements.</w:t>
            </w:r>
          </w:p>
        </w:tc>
      </w:tr>
      <w:tr w:rsidR="000F2A88" w14:paraId="61A570F1" w14:textId="77777777" w:rsidTr="003A6A50">
        <w:trPr>
          <w:trHeight w:val="908"/>
        </w:trPr>
        <w:tc>
          <w:tcPr>
            <w:tcW w:w="1350" w:type="dxa"/>
            <w:tcBorders>
              <w:bottom w:val="single" w:sz="4" w:space="0" w:color="auto"/>
            </w:tcBorders>
          </w:tcPr>
          <w:p w14:paraId="143C6E31" w14:textId="48971D46" w:rsidR="000F2A88" w:rsidRDefault="000F2A88" w:rsidP="00524428">
            <w:pPr>
              <w:rPr>
                <w:b/>
              </w:rPr>
            </w:pPr>
            <w:r>
              <w:rPr>
                <w:b/>
              </w:rPr>
              <w:t>Wk 3</w:t>
            </w:r>
          </w:p>
          <w:p w14:paraId="401E4316" w14:textId="0DE524F1" w:rsidR="000F2A88" w:rsidRPr="001322B6" w:rsidRDefault="000F2A88" w:rsidP="00524428">
            <w:r w:rsidRPr="000F2A88">
              <w:t>Mon 1/24</w:t>
            </w:r>
          </w:p>
        </w:tc>
        <w:tc>
          <w:tcPr>
            <w:tcW w:w="3420" w:type="dxa"/>
            <w:tcBorders>
              <w:bottom w:val="single" w:sz="4" w:space="0" w:color="auto"/>
            </w:tcBorders>
          </w:tcPr>
          <w:p w14:paraId="7FD185F9" w14:textId="173FFDCA" w:rsidR="00CE4B13" w:rsidRDefault="00CE4B13" w:rsidP="0038432C">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Characteristics of a Profession</w:t>
            </w:r>
          </w:p>
          <w:p w14:paraId="74CA863A" w14:textId="77777777" w:rsidR="003A6A50" w:rsidRDefault="0038432C" w:rsidP="00CE4B13">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5252">
              <w:t>Resume Development</w:t>
            </w:r>
            <w:r w:rsidR="00CE4B13">
              <w:t xml:space="preserve"> &amp; </w:t>
            </w:r>
          </w:p>
          <w:p w14:paraId="640081B3" w14:textId="416903FB" w:rsidR="001322B6" w:rsidRDefault="00CE4B13" w:rsidP="00CE4B13">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Job Search</w:t>
            </w:r>
          </w:p>
        </w:tc>
        <w:tc>
          <w:tcPr>
            <w:tcW w:w="1530" w:type="dxa"/>
            <w:tcBorders>
              <w:bottom w:val="single" w:sz="4" w:space="0" w:color="auto"/>
            </w:tcBorders>
          </w:tcPr>
          <w:p w14:paraId="027CA0A6" w14:textId="6E5A77FA" w:rsidR="0013161D" w:rsidRDefault="0038432C" w:rsidP="00524428">
            <w:r w:rsidRPr="00EA5252">
              <w:t>Chpt 1</w:t>
            </w:r>
            <w:r>
              <w:t xml:space="preserve"> </w:t>
            </w:r>
          </w:p>
        </w:tc>
        <w:tc>
          <w:tcPr>
            <w:tcW w:w="3780" w:type="dxa"/>
            <w:tcBorders>
              <w:bottom w:val="single" w:sz="4" w:space="0" w:color="auto"/>
            </w:tcBorders>
          </w:tcPr>
          <w:p w14:paraId="022BB402" w14:textId="30A135C9" w:rsidR="0038432C" w:rsidRPr="00FE5A16" w:rsidRDefault="0038432C" w:rsidP="000F2A88">
            <w:pPr>
              <w:tabs>
                <w:tab w:val="left" w:pos="720"/>
              </w:tabs>
              <w:rPr>
                <w:rFonts w:ascii="Times New Roman" w:hAnsi="Times New Roman"/>
                <w:i/>
              </w:rPr>
            </w:pPr>
          </w:p>
        </w:tc>
      </w:tr>
      <w:tr w:rsidR="00D07509" w14:paraId="2122083C" w14:textId="77777777" w:rsidTr="003A6A50">
        <w:trPr>
          <w:trHeight w:val="656"/>
        </w:trPr>
        <w:tc>
          <w:tcPr>
            <w:tcW w:w="1350" w:type="dxa"/>
            <w:shd w:val="pct5" w:color="auto" w:fill="F2F2F2" w:themeFill="background1" w:themeFillShade="F2"/>
          </w:tcPr>
          <w:p w14:paraId="3E0D5B4C" w14:textId="77777777" w:rsidR="00D07509" w:rsidRDefault="00D07509" w:rsidP="00D07509">
            <w:pPr>
              <w:rPr>
                <w:b/>
              </w:rPr>
            </w:pPr>
            <w:r>
              <w:rPr>
                <w:b/>
              </w:rPr>
              <w:t>Wk 4</w:t>
            </w:r>
          </w:p>
          <w:p w14:paraId="065DF328" w14:textId="302EB837" w:rsidR="00D07509" w:rsidRPr="00C21C8D" w:rsidRDefault="00D07509" w:rsidP="00D07509">
            <w:r w:rsidRPr="000F2A88">
              <w:t>Mon 1/31</w:t>
            </w:r>
          </w:p>
        </w:tc>
        <w:tc>
          <w:tcPr>
            <w:tcW w:w="3420" w:type="dxa"/>
            <w:shd w:val="pct5" w:color="auto" w:fill="F2F2F2" w:themeFill="background1" w:themeFillShade="F2"/>
          </w:tcPr>
          <w:p w14:paraId="5D45F8DB" w14:textId="40AFD75D" w:rsidR="00D07509" w:rsidRDefault="00D07509" w:rsidP="00D07509">
            <w:pPr>
              <w:rPr>
                <w:rFonts w:ascii="Times New Roman" w:hAnsi="Times New Roman"/>
              </w:rPr>
            </w:pPr>
            <w:r w:rsidRPr="00971FA5">
              <w:t xml:space="preserve">Legal &amp; Ethical </w:t>
            </w:r>
            <w:r w:rsidR="00CE4B13">
              <w:t>Responsibilities</w:t>
            </w:r>
          </w:p>
        </w:tc>
        <w:tc>
          <w:tcPr>
            <w:tcW w:w="1530" w:type="dxa"/>
            <w:shd w:val="pct5" w:color="auto" w:fill="F2F2F2" w:themeFill="background1" w:themeFillShade="F2"/>
          </w:tcPr>
          <w:p w14:paraId="6068D3A8" w14:textId="0E6888A5" w:rsidR="00D07509" w:rsidRDefault="00D07509" w:rsidP="00CE4B13">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71FA5">
              <w:t>Chpt 2 &amp; 3</w:t>
            </w:r>
          </w:p>
        </w:tc>
        <w:tc>
          <w:tcPr>
            <w:tcW w:w="3780" w:type="dxa"/>
            <w:shd w:val="pct5" w:color="auto" w:fill="F2F2F2" w:themeFill="background1" w:themeFillShade="F2"/>
          </w:tcPr>
          <w:p w14:paraId="2813E90F" w14:textId="18B911C2" w:rsidR="00D07509" w:rsidRDefault="00D07509" w:rsidP="00D07509">
            <w:pPr>
              <w:rPr>
                <w:rFonts w:ascii="Times New Roman" w:hAnsi="Times New Roman"/>
                <w:b/>
              </w:rPr>
            </w:pPr>
            <w:r>
              <w:rPr>
                <w:rFonts w:ascii="Times New Roman" w:hAnsi="Times New Roman"/>
                <w:b/>
              </w:rPr>
              <w:t>Resume</w:t>
            </w:r>
            <w:r w:rsidR="004F3B60">
              <w:rPr>
                <w:rFonts w:ascii="Times New Roman" w:hAnsi="Times New Roman"/>
                <w:b/>
              </w:rPr>
              <w:t xml:space="preserve"> &amp; </w:t>
            </w:r>
            <w:r>
              <w:rPr>
                <w:rFonts w:ascii="Times New Roman" w:hAnsi="Times New Roman"/>
                <w:b/>
              </w:rPr>
              <w:t>Cover Letter</w:t>
            </w:r>
            <w:r w:rsidR="007A6C83">
              <w:rPr>
                <w:rFonts w:ascii="Times New Roman" w:hAnsi="Times New Roman"/>
                <w:b/>
              </w:rPr>
              <w:t xml:space="preserve"> </w:t>
            </w:r>
            <w:r>
              <w:rPr>
                <w:rFonts w:ascii="Times New Roman" w:hAnsi="Times New Roman"/>
                <w:b/>
              </w:rPr>
              <w:t>due</w:t>
            </w:r>
            <w:r w:rsidR="00CE4B13">
              <w:rPr>
                <w:rFonts w:ascii="Times New Roman" w:hAnsi="Times New Roman"/>
                <w:b/>
              </w:rPr>
              <w:t xml:space="preserve"> </w:t>
            </w:r>
          </w:p>
          <w:p w14:paraId="308CB5AA" w14:textId="6B15711C" w:rsidR="007A6C83" w:rsidRDefault="007A6C83" w:rsidP="00D07509">
            <w:pPr>
              <w:rPr>
                <w:rFonts w:ascii="Times New Roman" w:hAnsi="Times New Roman"/>
                <w:b/>
                <w:i/>
              </w:rPr>
            </w:pPr>
          </w:p>
        </w:tc>
      </w:tr>
      <w:tr w:rsidR="00D07509" w14:paraId="4D0295FE" w14:textId="77777777" w:rsidTr="003A6A50">
        <w:trPr>
          <w:trHeight w:val="953"/>
        </w:trPr>
        <w:tc>
          <w:tcPr>
            <w:tcW w:w="1350" w:type="dxa"/>
            <w:tcBorders>
              <w:bottom w:val="single" w:sz="4" w:space="0" w:color="auto"/>
            </w:tcBorders>
          </w:tcPr>
          <w:p w14:paraId="43A8301B" w14:textId="77777777" w:rsidR="00D07509" w:rsidRDefault="00D07509" w:rsidP="00D07509">
            <w:pPr>
              <w:rPr>
                <w:b/>
              </w:rPr>
            </w:pPr>
            <w:r>
              <w:rPr>
                <w:b/>
              </w:rPr>
              <w:t>Wk 5</w:t>
            </w:r>
          </w:p>
          <w:p w14:paraId="5AE0C9A2" w14:textId="6CD4863D" w:rsidR="00D07509" w:rsidRPr="00C21C8D" w:rsidRDefault="00D07509" w:rsidP="00D07509">
            <w:r w:rsidRPr="000F2A88">
              <w:t>Mon 2/7</w:t>
            </w:r>
          </w:p>
        </w:tc>
        <w:tc>
          <w:tcPr>
            <w:tcW w:w="3420" w:type="dxa"/>
            <w:tcBorders>
              <w:bottom w:val="single" w:sz="4" w:space="0" w:color="auto"/>
            </w:tcBorders>
          </w:tcPr>
          <w:p w14:paraId="7CA4399E" w14:textId="24C27C3F" w:rsidR="00D07509" w:rsidRDefault="007A6C83" w:rsidP="00D07509">
            <w:pPr>
              <w:rPr>
                <w:rFonts w:ascii="Times New Roman" w:hAnsi="Times New Roman"/>
              </w:rPr>
            </w:pPr>
            <w:r>
              <w:t xml:space="preserve">Leadership, </w:t>
            </w:r>
            <w:r w:rsidR="00D07509" w:rsidRPr="00EA5252">
              <w:t>Time Management</w:t>
            </w:r>
            <w:r w:rsidR="00D07509">
              <w:t xml:space="preserve">, </w:t>
            </w:r>
            <w:r w:rsidR="00D07509" w:rsidRPr="00EA5252">
              <w:t>Organization</w:t>
            </w:r>
            <w:r w:rsidR="00D07509">
              <w:t xml:space="preserve">, &amp; </w:t>
            </w:r>
            <w:r>
              <w:t>Decision Making</w:t>
            </w:r>
          </w:p>
        </w:tc>
        <w:tc>
          <w:tcPr>
            <w:tcW w:w="1530" w:type="dxa"/>
            <w:tcBorders>
              <w:bottom w:val="single" w:sz="4" w:space="0" w:color="auto"/>
            </w:tcBorders>
          </w:tcPr>
          <w:p w14:paraId="43436692" w14:textId="2EF5301F" w:rsidR="00D07509" w:rsidRDefault="00D07509" w:rsidP="00D07509">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Chpt </w:t>
            </w:r>
            <w:r w:rsidR="007A6C83">
              <w:t>4</w:t>
            </w:r>
            <w:r>
              <w:t xml:space="preserve"> &amp; </w:t>
            </w:r>
            <w:r w:rsidR="007A6C83">
              <w:t>5</w:t>
            </w:r>
          </w:p>
        </w:tc>
        <w:tc>
          <w:tcPr>
            <w:tcW w:w="3780" w:type="dxa"/>
            <w:tcBorders>
              <w:bottom w:val="single" w:sz="4" w:space="0" w:color="auto"/>
            </w:tcBorders>
          </w:tcPr>
          <w:p w14:paraId="0BC2D8C4" w14:textId="2E83B913" w:rsidR="007A6C83" w:rsidRPr="00706B3C" w:rsidRDefault="007A6C83" w:rsidP="00D07509">
            <w:pPr>
              <w:rPr>
                <w:rFonts w:ascii="Times New Roman" w:hAnsi="Times New Roman"/>
                <w:b/>
              </w:rPr>
            </w:pPr>
          </w:p>
        </w:tc>
      </w:tr>
      <w:tr w:rsidR="00AC77C7" w14:paraId="55002850" w14:textId="77777777" w:rsidTr="003A6A50">
        <w:trPr>
          <w:trHeight w:val="710"/>
        </w:trPr>
        <w:tc>
          <w:tcPr>
            <w:tcW w:w="1350" w:type="dxa"/>
            <w:shd w:val="pct5" w:color="auto" w:fill="F2F2F2" w:themeFill="background1" w:themeFillShade="F2"/>
          </w:tcPr>
          <w:p w14:paraId="3CAEDC72" w14:textId="77777777" w:rsidR="00AC77C7" w:rsidRDefault="00AC77C7" w:rsidP="00AC77C7">
            <w:pPr>
              <w:rPr>
                <w:b/>
              </w:rPr>
            </w:pPr>
            <w:r>
              <w:rPr>
                <w:b/>
              </w:rPr>
              <w:t>Wk 6</w:t>
            </w:r>
          </w:p>
          <w:p w14:paraId="654EAFC5" w14:textId="4874CD10" w:rsidR="00AC77C7" w:rsidRPr="00C21C8D" w:rsidRDefault="00AC77C7" w:rsidP="00AC77C7">
            <w:r w:rsidRPr="000F2A88">
              <w:t>Mon 2/14</w:t>
            </w:r>
          </w:p>
        </w:tc>
        <w:tc>
          <w:tcPr>
            <w:tcW w:w="3420" w:type="dxa"/>
            <w:shd w:val="pct5" w:color="auto" w:fill="F2F2F2" w:themeFill="background1" w:themeFillShade="F2"/>
          </w:tcPr>
          <w:p w14:paraId="16BA0A4F" w14:textId="0A3DA34F" w:rsidR="00AC77C7" w:rsidRDefault="00AC77C7" w:rsidP="00F00561">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Delegation</w:t>
            </w:r>
            <w:r w:rsidR="007A6C83">
              <w:t xml:space="preserve"> &amp; Prioritization of Care</w:t>
            </w:r>
          </w:p>
        </w:tc>
        <w:tc>
          <w:tcPr>
            <w:tcW w:w="1530" w:type="dxa"/>
            <w:shd w:val="pct5" w:color="auto" w:fill="F2F2F2" w:themeFill="background1" w:themeFillShade="F2"/>
          </w:tcPr>
          <w:p w14:paraId="7A2A4832" w14:textId="48B6E8CD" w:rsidR="00AC77C7" w:rsidRDefault="00AC77C7" w:rsidP="00AC77C7">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A5252">
              <w:t xml:space="preserve">Chpt </w:t>
            </w:r>
            <w:r w:rsidR="007A6C83">
              <w:t>6</w:t>
            </w:r>
          </w:p>
        </w:tc>
        <w:tc>
          <w:tcPr>
            <w:tcW w:w="3780" w:type="dxa"/>
            <w:shd w:val="pct5" w:color="auto" w:fill="F2F2F2" w:themeFill="background1" w:themeFillShade="F2"/>
          </w:tcPr>
          <w:p w14:paraId="43209BA7" w14:textId="4ECDEEF8" w:rsidR="007A6C83" w:rsidRPr="007A6C83" w:rsidRDefault="007A6C83" w:rsidP="00AC77C7">
            <w:pPr>
              <w:rPr>
                <w:rFonts w:ascii="Times New Roman" w:hAnsi="Times New Roman"/>
                <w:i/>
              </w:rPr>
            </w:pPr>
          </w:p>
        </w:tc>
      </w:tr>
      <w:tr w:rsidR="00AC77C7" w14:paraId="1423EA91" w14:textId="77777777" w:rsidTr="0013161D">
        <w:trPr>
          <w:trHeight w:val="647"/>
        </w:trPr>
        <w:tc>
          <w:tcPr>
            <w:tcW w:w="1350" w:type="dxa"/>
            <w:tcBorders>
              <w:bottom w:val="single" w:sz="4" w:space="0" w:color="auto"/>
            </w:tcBorders>
          </w:tcPr>
          <w:p w14:paraId="0F634AA4" w14:textId="77777777" w:rsidR="00AC77C7" w:rsidRDefault="00AC77C7" w:rsidP="00AC77C7">
            <w:pPr>
              <w:rPr>
                <w:b/>
              </w:rPr>
            </w:pPr>
            <w:r>
              <w:rPr>
                <w:b/>
              </w:rPr>
              <w:t>Wk 7</w:t>
            </w:r>
          </w:p>
          <w:p w14:paraId="3BD56186" w14:textId="516ED78A" w:rsidR="00AC77C7" w:rsidRPr="0013161D" w:rsidRDefault="00AC77C7" w:rsidP="00AC77C7">
            <w:r w:rsidRPr="001B1AAC">
              <w:t>Mon 2/21</w:t>
            </w:r>
          </w:p>
        </w:tc>
        <w:tc>
          <w:tcPr>
            <w:tcW w:w="3420" w:type="dxa"/>
            <w:tcBorders>
              <w:bottom w:val="single" w:sz="4" w:space="0" w:color="auto"/>
            </w:tcBorders>
          </w:tcPr>
          <w:p w14:paraId="215A94A2" w14:textId="173B868D" w:rsidR="0013161D" w:rsidRDefault="0013161D" w:rsidP="0013161D">
            <w:pPr>
              <w:rPr>
                <w:rFonts w:ascii="Times New Roman" w:hAnsi="Times New Roman"/>
              </w:rPr>
            </w:pPr>
            <w:r>
              <w:rPr>
                <w:rFonts w:ascii="Times New Roman" w:hAnsi="Times New Roman"/>
              </w:rPr>
              <w:t xml:space="preserve">Tentative </w:t>
            </w:r>
            <w:r>
              <w:rPr>
                <w:rFonts w:ascii="Times New Roman" w:hAnsi="Times New Roman"/>
              </w:rPr>
              <w:t>Job Fair Day</w:t>
            </w:r>
          </w:p>
          <w:p w14:paraId="040B2A8C" w14:textId="444CB798" w:rsidR="00AC77C7" w:rsidRPr="0013161D" w:rsidRDefault="00AC77C7" w:rsidP="00AC77C7"/>
        </w:tc>
        <w:tc>
          <w:tcPr>
            <w:tcW w:w="1530" w:type="dxa"/>
            <w:tcBorders>
              <w:bottom w:val="single" w:sz="4" w:space="0" w:color="auto"/>
            </w:tcBorders>
          </w:tcPr>
          <w:p w14:paraId="3B6C00AC" w14:textId="78F78249" w:rsidR="00AC77C7" w:rsidRDefault="00AC77C7" w:rsidP="0013161D"/>
        </w:tc>
        <w:tc>
          <w:tcPr>
            <w:tcW w:w="3780" w:type="dxa"/>
            <w:tcBorders>
              <w:bottom w:val="single" w:sz="4" w:space="0" w:color="auto"/>
            </w:tcBorders>
          </w:tcPr>
          <w:p w14:paraId="396288B9" w14:textId="276AFF39" w:rsidR="00AC77C7" w:rsidRPr="00706B3C" w:rsidRDefault="007A6C83" w:rsidP="00AC77C7">
            <w:pPr>
              <w:rPr>
                <w:b/>
              </w:rPr>
            </w:pPr>
            <w:r w:rsidRPr="007A6C83">
              <w:rPr>
                <w:b/>
              </w:rPr>
              <w:t>Delegation Assignment due</w:t>
            </w:r>
          </w:p>
        </w:tc>
      </w:tr>
      <w:tr w:rsidR="00AC77C7" w14:paraId="3FF4DA26" w14:textId="77777777" w:rsidTr="003A6A50">
        <w:trPr>
          <w:trHeight w:val="638"/>
        </w:trPr>
        <w:tc>
          <w:tcPr>
            <w:tcW w:w="1350" w:type="dxa"/>
            <w:shd w:val="pct5" w:color="auto" w:fill="F2F2F2" w:themeFill="background1" w:themeFillShade="F2"/>
          </w:tcPr>
          <w:p w14:paraId="479B66D7" w14:textId="77777777" w:rsidR="00AC77C7" w:rsidRDefault="00AC77C7" w:rsidP="00AC77C7">
            <w:pPr>
              <w:rPr>
                <w:b/>
              </w:rPr>
            </w:pPr>
            <w:r>
              <w:rPr>
                <w:b/>
              </w:rPr>
              <w:t>Wk 8</w:t>
            </w:r>
          </w:p>
          <w:p w14:paraId="00FFD013" w14:textId="236C76E6" w:rsidR="00AC77C7" w:rsidRPr="00C21C8D" w:rsidRDefault="00AC77C7" w:rsidP="00AC77C7">
            <w:r w:rsidRPr="008E7CEB">
              <w:t>Mon 2/28</w:t>
            </w:r>
          </w:p>
        </w:tc>
        <w:tc>
          <w:tcPr>
            <w:tcW w:w="3420" w:type="dxa"/>
            <w:shd w:val="pct5" w:color="auto" w:fill="F2F2F2" w:themeFill="background1" w:themeFillShade="F2"/>
          </w:tcPr>
          <w:p w14:paraId="220F5056" w14:textId="52350F9A" w:rsidR="006B7E22" w:rsidRDefault="0013161D" w:rsidP="00AC77C7">
            <w:pPr>
              <w:rPr>
                <w:rFonts w:ascii="Times New Roman" w:hAnsi="Times New Roman"/>
              </w:rPr>
            </w:pPr>
            <w:r>
              <w:rPr>
                <w:rFonts w:ascii="Times New Roman" w:hAnsi="Times New Roman"/>
              </w:rPr>
              <w:t>Effective Communication</w:t>
            </w:r>
          </w:p>
          <w:p w14:paraId="70DE096B" w14:textId="2F9BD4E7" w:rsidR="00AC77C7" w:rsidRDefault="00AC77C7" w:rsidP="00AC77C7">
            <w:pPr>
              <w:rPr>
                <w:rFonts w:ascii="Times New Roman" w:hAnsi="Times New Roman"/>
              </w:rPr>
            </w:pPr>
            <w:r>
              <w:rPr>
                <w:rFonts w:ascii="Times New Roman" w:hAnsi="Times New Roman"/>
              </w:rPr>
              <w:t>Conflict</w:t>
            </w:r>
            <w:r w:rsidR="00BF2DAC">
              <w:rPr>
                <w:rFonts w:ascii="Times New Roman" w:hAnsi="Times New Roman"/>
              </w:rPr>
              <w:t xml:space="preserve"> Resolution</w:t>
            </w:r>
          </w:p>
        </w:tc>
        <w:tc>
          <w:tcPr>
            <w:tcW w:w="1530" w:type="dxa"/>
            <w:shd w:val="pct5" w:color="auto" w:fill="F2F2F2" w:themeFill="background1" w:themeFillShade="F2"/>
          </w:tcPr>
          <w:p w14:paraId="7DCA7B9F" w14:textId="4A4E18F7" w:rsidR="006B7E22" w:rsidRDefault="0013161D" w:rsidP="00AC77C7">
            <w:r>
              <w:t>Chpt 7</w:t>
            </w:r>
          </w:p>
          <w:p w14:paraId="111C47A2" w14:textId="4089B3FB" w:rsidR="00AC77C7" w:rsidRDefault="00AC77C7" w:rsidP="00AC77C7">
            <w:r>
              <w:t>Chpt 8</w:t>
            </w:r>
          </w:p>
        </w:tc>
        <w:tc>
          <w:tcPr>
            <w:tcW w:w="3780" w:type="dxa"/>
            <w:shd w:val="pct5" w:color="auto" w:fill="F2F2F2" w:themeFill="background1" w:themeFillShade="F2"/>
          </w:tcPr>
          <w:p w14:paraId="56A6E28C" w14:textId="16DE3892" w:rsidR="00AC77C7" w:rsidRDefault="00AC77C7" w:rsidP="00AC77C7">
            <w:pPr>
              <w:rPr>
                <w:rFonts w:ascii="Times New Roman" w:hAnsi="Times New Roman"/>
                <w:b/>
              </w:rPr>
            </w:pPr>
            <w:r>
              <w:rPr>
                <w:rFonts w:ascii="Times New Roman" w:hAnsi="Times New Roman"/>
                <w:b/>
              </w:rPr>
              <w:t xml:space="preserve">Exam </w:t>
            </w:r>
            <w:r w:rsidR="0013161D">
              <w:rPr>
                <w:rFonts w:ascii="Times New Roman" w:hAnsi="Times New Roman"/>
                <w:b/>
              </w:rPr>
              <w:t>1</w:t>
            </w:r>
            <w:r w:rsidR="004F3B60">
              <w:rPr>
                <w:rFonts w:ascii="Times New Roman" w:hAnsi="Times New Roman"/>
                <w:b/>
              </w:rPr>
              <w:t xml:space="preserve"> (</w:t>
            </w:r>
            <w:r w:rsidR="00AF2D7C">
              <w:rPr>
                <w:rFonts w:ascii="Times New Roman" w:hAnsi="Times New Roman"/>
                <w:b/>
              </w:rPr>
              <w:t>C</w:t>
            </w:r>
            <w:r w:rsidR="004F3B60">
              <w:rPr>
                <w:rFonts w:ascii="Times New Roman" w:hAnsi="Times New Roman"/>
                <w:b/>
              </w:rPr>
              <w:t>h</w:t>
            </w:r>
            <w:r w:rsidR="00AF2D7C">
              <w:rPr>
                <w:rFonts w:ascii="Times New Roman" w:hAnsi="Times New Roman"/>
                <w:b/>
              </w:rPr>
              <w:t>pt.</w:t>
            </w:r>
            <w:r w:rsidR="004F3B60">
              <w:rPr>
                <w:rFonts w:ascii="Times New Roman" w:hAnsi="Times New Roman"/>
                <w:b/>
              </w:rPr>
              <w:t xml:space="preserve"> </w:t>
            </w:r>
            <w:r w:rsidR="0013161D">
              <w:rPr>
                <w:rFonts w:ascii="Times New Roman" w:hAnsi="Times New Roman"/>
                <w:b/>
              </w:rPr>
              <w:t>1</w:t>
            </w:r>
            <w:r w:rsidR="004F3B60">
              <w:rPr>
                <w:rFonts w:ascii="Times New Roman" w:hAnsi="Times New Roman"/>
                <w:b/>
              </w:rPr>
              <w:t>-</w:t>
            </w:r>
            <w:r w:rsidR="00CB3EC3">
              <w:rPr>
                <w:rFonts w:ascii="Times New Roman" w:hAnsi="Times New Roman"/>
                <w:b/>
              </w:rPr>
              <w:t>6</w:t>
            </w:r>
            <w:r w:rsidR="004F3B60">
              <w:rPr>
                <w:rFonts w:ascii="Times New Roman" w:hAnsi="Times New Roman"/>
                <w:b/>
              </w:rPr>
              <w:t>)</w:t>
            </w:r>
          </w:p>
          <w:p w14:paraId="04F4D750" w14:textId="12497F2B" w:rsidR="00FE5A16" w:rsidRPr="00FE5A16" w:rsidRDefault="00FE5A16" w:rsidP="00AC77C7">
            <w:pPr>
              <w:rPr>
                <w:rFonts w:ascii="Times New Roman" w:hAnsi="Times New Roman"/>
                <w:i/>
              </w:rPr>
            </w:pPr>
          </w:p>
        </w:tc>
      </w:tr>
      <w:tr w:rsidR="00AC77C7" w14:paraId="2EF05A1A" w14:textId="77777777" w:rsidTr="003A6A50">
        <w:trPr>
          <w:trHeight w:val="557"/>
        </w:trPr>
        <w:tc>
          <w:tcPr>
            <w:tcW w:w="10080" w:type="dxa"/>
            <w:gridSpan w:val="4"/>
            <w:tcBorders>
              <w:bottom w:val="single" w:sz="4" w:space="0" w:color="auto"/>
            </w:tcBorders>
            <w:vAlign w:val="center"/>
          </w:tcPr>
          <w:p w14:paraId="3C76A6F8" w14:textId="25CE5C71" w:rsidR="00AC77C7" w:rsidRPr="00446C66" w:rsidRDefault="00AC77C7" w:rsidP="00AC77C7">
            <w:pPr>
              <w:jc w:val="center"/>
              <w:rPr>
                <w:rFonts w:ascii="Times New Roman" w:hAnsi="Times New Roman"/>
                <w:b/>
                <w:sz w:val="28"/>
                <w:szCs w:val="28"/>
              </w:rPr>
            </w:pPr>
            <w:r w:rsidRPr="00446C66">
              <w:rPr>
                <w:rFonts w:ascii="Times New Roman" w:hAnsi="Times New Roman"/>
                <w:b/>
                <w:sz w:val="28"/>
                <w:szCs w:val="28"/>
              </w:rPr>
              <w:t>SPRING BREAK 3/7/22 – 3/11/22</w:t>
            </w:r>
          </w:p>
        </w:tc>
      </w:tr>
      <w:tr w:rsidR="003A6A50" w14:paraId="48FD06F5" w14:textId="77777777" w:rsidTr="003A6A50">
        <w:trPr>
          <w:trHeight w:val="656"/>
        </w:trPr>
        <w:tc>
          <w:tcPr>
            <w:tcW w:w="1350" w:type="dxa"/>
            <w:tcBorders>
              <w:bottom w:val="single" w:sz="4" w:space="0" w:color="auto"/>
            </w:tcBorders>
            <w:shd w:val="pct5" w:color="auto" w:fill="F2F2F2" w:themeFill="background1" w:themeFillShade="F2"/>
          </w:tcPr>
          <w:p w14:paraId="2070C8AC" w14:textId="26107EBB" w:rsidR="00AC77C7" w:rsidRDefault="00AC77C7" w:rsidP="00AC77C7">
            <w:pPr>
              <w:rPr>
                <w:b/>
              </w:rPr>
            </w:pPr>
            <w:r>
              <w:rPr>
                <w:b/>
              </w:rPr>
              <w:t>Wk 9</w:t>
            </w:r>
          </w:p>
          <w:p w14:paraId="2E3D081A" w14:textId="33147BF5" w:rsidR="00AC77C7" w:rsidRPr="00C21C8D" w:rsidRDefault="00AC77C7" w:rsidP="00AC77C7">
            <w:r w:rsidRPr="008E7CEB">
              <w:t>Mon 3/</w:t>
            </w:r>
            <w:r>
              <w:t>14</w:t>
            </w:r>
          </w:p>
        </w:tc>
        <w:tc>
          <w:tcPr>
            <w:tcW w:w="3420" w:type="dxa"/>
            <w:tcBorders>
              <w:bottom w:val="single" w:sz="4" w:space="0" w:color="auto"/>
            </w:tcBorders>
            <w:shd w:val="pct5" w:color="auto" w:fill="F2F2F2" w:themeFill="background1" w:themeFillShade="F2"/>
          </w:tcPr>
          <w:p w14:paraId="766CA6FB" w14:textId="4FCB9DBA" w:rsidR="00AC77C7" w:rsidRDefault="0013161D" w:rsidP="00AC77C7">
            <w:pPr>
              <w:rPr>
                <w:rFonts w:ascii="Times New Roman" w:hAnsi="Times New Roman"/>
              </w:rPr>
            </w:pPr>
            <w:r>
              <w:t>Licensure &amp; NCLEX-RN Applications</w:t>
            </w:r>
          </w:p>
        </w:tc>
        <w:tc>
          <w:tcPr>
            <w:tcW w:w="1530" w:type="dxa"/>
            <w:tcBorders>
              <w:bottom w:val="single" w:sz="4" w:space="0" w:color="auto"/>
            </w:tcBorders>
            <w:shd w:val="pct5" w:color="auto" w:fill="F2F2F2" w:themeFill="background1" w:themeFillShade="F2"/>
          </w:tcPr>
          <w:p w14:paraId="414EEDB5" w14:textId="0E00D8AF" w:rsidR="00AC77C7" w:rsidRDefault="00F9351C" w:rsidP="00AC77C7">
            <w:r>
              <w:t>Handouts</w:t>
            </w:r>
          </w:p>
        </w:tc>
        <w:tc>
          <w:tcPr>
            <w:tcW w:w="3780" w:type="dxa"/>
            <w:tcBorders>
              <w:bottom w:val="single" w:sz="4" w:space="0" w:color="auto"/>
            </w:tcBorders>
            <w:shd w:val="pct5" w:color="auto" w:fill="F2F2F2" w:themeFill="background1" w:themeFillShade="F2"/>
          </w:tcPr>
          <w:p w14:paraId="0C0222C8" w14:textId="49606683" w:rsidR="00AC77C7" w:rsidRPr="00BF2DAC" w:rsidRDefault="00AC77C7" w:rsidP="00AC77C7">
            <w:pPr>
              <w:rPr>
                <w:rFonts w:ascii="Times New Roman" w:hAnsi="Times New Roman"/>
                <w:i/>
              </w:rPr>
            </w:pPr>
          </w:p>
        </w:tc>
      </w:tr>
      <w:tr w:rsidR="00AC77C7" w14:paraId="10E39381" w14:textId="77777777" w:rsidTr="003A6A50">
        <w:trPr>
          <w:trHeight w:val="530"/>
        </w:trPr>
        <w:tc>
          <w:tcPr>
            <w:tcW w:w="10080" w:type="dxa"/>
            <w:gridSpan w:val="4"/>
            <w:tcBorders>
              <w:bottom w:val="single" w:sz="4" w:space="0" w:color="auto"/>
            </w:tcBorders>
            <w:shd w:val="clear" w:color="auto" w:fill="auto"/>
            <w:vAlign w:val="center"/>
          </w:tcPr>
          <w:p w14:paraId="4FBFEC93" w14:textId="1E306368" w:rsidR="00AC77C7" w:rsidRDefault="00AC77C7" w:rsidP="00446C66">
            <w:pPr>
              <w:jc w:val="center"/>
              <w:rPr>
                <w:rFonts w:ascii="Times New Roman" w:hAnsi="Times New Roman"/>
                <w:b/>
                <w:i/>
              </w:rPr>
            </w:pPr>
            <w:r w:rsidRPr="008E7CEB">
              <w:rPr>
                <w:rFonts w:ascii="Times New Roman" w:hAnsi="Times New Roman"/>
                <w:b/>
                <w:sz w:val="28"/>
                <w:szCs w:val="28"/>
              </w:rPr>
              <w:t>*March 2</w:t>
            </w:r>
            <w:r w:rsidR="001F7B0A">
              <w:rPr>
                <w:rFonts w:ascii="Times New Roman" w:hAnsi="Times New Roman"/>
                <w:b/>
                <w:sz w:val="28"/>
                <w:szCs w:val="28"/>
              </w:rPr>
              <w:t>3rd</w:t>
            </w:r>
            <w:r w:rsidRPr="008E7CEB">
              <w:rPr>
                <w:rFonts w:ascii="Times New Roman" w:hAnsi="Times New Roman"/>
                <w:b/>
                <w:sz w:val="28"/>
                <w:szCs w:val="28"/>
              </w:rPr>
              <w:t>: Last Day to Drop with grade of “W”</w:t>
            </w:r>
          </w:p>
        </w:tc>
      </w:tr>
      <w:tr w:rsidR="00AC77C7" w14:paraId="49AB58F7" w14:textId="77777777" w:rsidTr="003A6A50">
        <w:trPr>
          <w:trHeight w:val="710"/>
        </w:trPr>
        <w:tc>
          <w:tcPr>
            <w:tcW w:w="1350" w:type="dxa"/>
            <w:tcBorders>
              <w:bottom w:val="single" w:sz="4" w:space="0" w:color="auto"/>
            </w:tcBorders>
            <w:shd w:val="pct5" w:color="auto" w:fill="F2F2F2" w:themeFill="background1" w:themeFillShade="F2"/>
          </w:tcPr>
          <w:p w14:paraId="779C4EE6" w14:textId="77777777" w:rsidR="00AC77C7" w:rsidRDefault="00AC77C7" w:rsidP="00AC77C7">
            <w:pPr>
              <w:rPr>
                <w:b/>
              </w:rPr>
            </w:pPr>
            <w:r>
              <w:rPr>
                <w:b/>
              </w:rPr>
              <w:t>Wk 10</w:t>
            </w:r>
          </w:p>
          <w:p w14:paraId="0513B2D5" w14:textId="2D973061" w:rsidR="00AC77C7" w:rsidRDefault="00AC77C7" w:rsidP="00AC77C7">
            <w:pPr>
              <w:rPr>
                <w:b/>
              </w:rPr>
            </w:pPr>
            <w:r>
              <w:rPr>
                <w:b/>
              </w:rPr>
              <w:t>Mon 3/21</w:t>
            </w:r>
          </w:p>
        </w:tc>
        <w:tc>
          <w:tcPr>
            <w:tcW w:w="3420" w:type="dxa"/>
            <w:tcBorders>
              <w:bottom w:val="single" w:sz="4" w:space="0" w:color="auto"/>
            </w:tcBorders>
            <w:shd w:val="pct5" w:color="auto" w:fill="F2F2F2" w:themeFill="background1" w:themeFillShade="F2"/>
          </w:tcPr>
          <w:p w14:paraId="5FC04063" w14:textId="4A392B4E" w:rsidR="006B7E22" w:rsidRDefault="0013161D" w:rsidP="00AC77C7">
            <w:pPr>
              <w:rPr>
                <w:rFonts w:ascii="Times New Roman" w:hAnsi="Times New Roman"/>
              </w:rPr>
            </w:pPr>
            <w:r>
              <w:t>Leadership &amp; Professional Empowerment</w:t>
            </w:r>
          </w:p>
        </w:tc>
        <w:tc>
          <w:tcPr>
            <w:tcW w:w="1530" w:type="dxa"/>
            <w:tcBorders>
              <w:bottom w:val="single" w:sz="4" w:space="0" w:color="auto"/>
            </w:tcBorders>
            <w:shd w:val="pct5" w:color="auto" w:fill="F2F2F2" w:themeFill="background1" w:themeFillShade="F2"/>
          </w:tcPr>
          <w:p w14:paraId="6D72F9D8" w14:textId="5D7FEA88" w:rsidR="00AC77C7" w:rsidRDefault="0013161D" w:rsidP="00AC77C7">
            <w:r>
              <w:t>Chpt 9 &amp;10</w:t>
            </w:r>
          </w:p>
        </w:tc>
        <w:tc>
          <w:tcPr>
            <w:tcW w:w="3780" w:type="dxa"/>
            <w:tcBorders>
              <w:bottom w:val="single" w:sz="4" w:space="0" w:color="auto"/>
            </w:tcBorders>
            <w:shd w:val="pct5" w:color="auto" w:fill="F2F2F2" w:themeFill="background1" w:themeFillShade="F2"/>
          </w:tcPr>
          <w:p w14:paraId="6EE7B22D" w14:textId="3C31463D" w:rsidR="00AC77C7" w:rsidRPr="004F3B60" w:rsidRDefault="00AC77C7" w:rsidP="00AC77C7">
            <w:pPr>
              <w:rPr>
                <w:rFonts w:ascii="Times New Roman" w:hAnsi="Times New Roman"/>
                <w:i/>
              </w:rPr>
            </w:pPr>
          </w:p>
        </w:tc>
      </w:tr>
      <w:tr w:rsidR="00AC77C7" w14:paraId="19ED269F" w14:textId="77777777" w:rsidTr="003A6A50">
        <w:trPr>
          <w:trHeight w:val="773"/>
        </w:trPr>
        <w:tc>
          <w:tcPr>
            <w:tcW w:w="1350" w:type="dxa"/>
            <w:tcBorders>
              <w:bottom w:val="single" w:sz="4" w:space="0" w:color="auto"/>
            </w:tcBorders>
            <w:shd w:val="clear" w:color="auto" w:fill="auto"/>
          </w:tcPr>
          <w:p w14:paraId="4F038632" w14:textId="77777777" w:rsidR="00AC77C7" w:rsidRDefault="00AC77C7" w:rsidP="00AC77C7">
            <w:pPr>
              <w:rPr>
                <w:b/>
              </w:rPr>
            </w:pPr>
            <w:r>
              <w:rPr>
                <w:b/>
              </w:rPr>
              <w:t>Wk 11</w:t>
            </w:r>
          </w:p>
          <w:p w14:paraId="631E22CA" w14:textId="198DA8C2" w:rsidR="00AC77C7" w:rsidRPr="00C21C8D" w:rsidRDefault="00AC77C7" w:rsidP="00AC77C7">
            <w:r w:rsidRPr="008E7CEB">
              <w:t>Mon 3/28</w:t>
            </w:r>
          </w:p>
        </w:tc>
        <w:tc>
          <w:tcPr>
            <w:tcW w:w="3420" w:type="dxa"/>
            <w:tcBorders>
              <w:bottom w:val="single" w:sz="4" w:space="0" w:color="auto"/>
            </w:tcBorders>
            <w:shd w:val="clear" w:color="auto" w:fill="auto"/>
          </w:tcPr>
          <w:p w14:paraId="44BFB6E3" w14:textId="77777777" w:rsidR="0013161D" w:rsidRDefault="0013161D" w:rsidP="0013161D">
            <w:pPr>
              <w:rPr>
                <w:rFonts w:ascii="Times New Roman" w:hAnsi="Times New Roman"/>
              </w:rPr>
            </w:pPr>
            <w:r>
              <w:rPr>
                <w:rFonts w:ascii="Times New Roman" w:hAnsi="Times New Roman"/>
              </w:rPr>
              <w:t>Quality and Safety</w:t>
            </w:r>
          </w:p>
          <w:p w14:paraId="162986DD" w14:textId="09D80E37" w:rsidR="00AC77C7" w:rsidRDefault="0013161D" w:rsidP="0013161D">
            <w:pPr>
              <w:rPr>
                <w:rFonts w:ascii="Times New Roman" w:hAnsi="Times New Roman"/>
              </w:rPr>
            </w:pPr>
            <w:r>
              <w:rPr>
                <w:rFonts w:ascii="Times New Roman" w:hAnsi="Times New Roman"/>
              </w:rPr>
              <w:t>Safe Work Environments</w:t>
            </w:r>
          </w:p>
        </w:tc>
        <w:tc>
          <w:tcPr>
            <w:tcW w:w="1530" w:type="dxa"/>
            <w:tcBorders>
              <w:bottom w:val="single" w:sz="4" w:space="0" w:color="auto"/>
            </w:tcBorders>
            <w:shd w:val="clear" w:color="auto" w:fill="auto"/>
          </w:tcPr>
          <w:p w14:paraId="522779D7" w14:textId="4115BD91" w:rsidR="00AC77C7" w:rsidRDefault="0013161D" w:rsidP="00AC77C7">
            <w:r>
              <w:t>Chpt 11&amp;12</w:t>
            </w:r>
          </w:p>
        </w:tc>
        <w:tc>
          <w:tcPr>
            <w:tcW w:w="3780" w:type="dxa"/>
            <w:tcBorders>
              <w:bottom w:val="single" w:sz="4" w:space="0" w:color="auto"/>
            </w:tcBorders>
            <w:shd w:val="clear" w:color="auto" w:fill="auto"/>
          </w:tcPr>
          <w:p w14:paraId="4F7A17BA" w14:textId="765EFAAA" w:rsidR="00AC77C7" w:rsidRPr="00036A10" w:rsidRDefault="00AC77C7" w:rsidP="00AC77C7">
            <w:pPr>
              <w:rPr>
                <w:rFonts w:ascii="Times New Roman" w:hAnsi="Times New Roman"/>
                <w:b/>
              </w:rPr>
            </w:pPr>
          </w:p>
        </w:tc>
      </w:tr>
      <w:tr w:rsidR="00AC77C7" w14:paraId="56C66099" w14:textId="77777777" w:rsidTr="003A6A50">
        <w:tc>
          <w:tcPr>
            <w:tcW w:w="1350" w:type="dxa"/>
            <w:tcBorders>
              <w:bottom w:val="single" w:sz="4" w:space="0" w:color="auto"/>
            </w:tcBorders>
            <w:shd w:val="pct5" w:color="auto" w:fill="F2F2F2" w:themeFill="background1" w:themeFillShade="F2"/>
          </w:tcPr>
          <w:p w14:paraId="422A4A14" w14:textId="3C25B2B8" w:rsidR="00AC77C7" w:rsidRDefault="00AC77C7" w:rsidP="00AC77C7">
            <w:pPr>
              <w:rPr>
                <w:b/>
              </w:rPr>
            </w:pPr>
            <w:r>
              <w:rPr>
                <w:b/>
              </w:rPr>
              <w:t>Wk 12</w:t>
            </w:r>
          </w:p>
          <w:p w14:paraId="49AFC91E" w14:textId="31B12464" w:rsidR="00AC77C7" w:rsidRDefault="00AC77C7" w:rsidP="00AC77C7">
            <w:pPr>
              <w:rPr>
                <w:b/>
              </w:rPr>
            </w:pPr>
            <w:r>
              <w:rPr>
                <w:b/>
              </w:rPr>
              <w:t>*ONLINE</w:t>
            </w:r>
          </w:p>
          <w:p w14:paraId="50FFB41A" w14:textId="2C713C6A" w:rsidR="00AC77C7" w:rsidRPr="00C21C8D" w:rsidRDefault="00AC77C7" w:rsidP="00AC77C7">
            <w:r w:rsidRPr="008E7CEB">
              <w:t>Mon 4/4</w:t>
            </w:r>
            <w:r>
              <w:t xml:space="preserve"> </w:t>
            </w:r>
          </w:p>
        </w:tc>
        <w:tc>
          <w:tcPr>
            <w:tcW w:w="3420" w:type="dxa"/>
            <w:tcBorders>
              <w:bottom w:val="single" w:sz="4" w:space="0" w:color="auto"/>
            </w:tcBorders>
            <w:shd w:val="pct5" w:color="auto" w:fill="F2F2F2" w:themeFill="background1" w:themeFillShade="F2"/>
          </w:tcPr>
          <w:p w14:paraId="46C48DA0" w14:textId="5DDD02D1" w:rsidR="00AC77C7" w:rsidRDefault="00AC77C7" w:rsidP="00AC77C7">
            <w:r>
              <w:t>Healthy Work Environment</w:t>
            </w:r>
          </w:p>
          <w:p w14:paraId="02C1FAAD" w14:textId="479A66E2" w:rsidR="006B7E22" w:rsidRDefault="006B7E22" w:rsidP="00AC77C7">
            <w:pPr>
              <w:rPr>
                <w:rFonts w:ascii="Times New Roman" w:hAnsi="Times New Roman"/>
              </w:rPr>
            </w:pPr>
            <w:r>
              <w:rPr>
                <w:rFonts w:ascii="Times New Roman" w:hAnsi="Times New Roman"/>
              </w:rPr>
              <w:t>Cultural Diversity in Practice</w:t>
            </w:r>
          </w:p>
          <w:p w14:paraId="7CAD27ED" w14:textId="0F27880D" w:rsidR="00AC77C7" w:rsidRDefault="00AC77C7" w:rsidP="00AC77C7">
            <w:pPr>
              <w:rPr>
                <w:rFonts w:ascii="Times New Roman" w:hAnsi="Times New Roman"/>
              </w:rPr>
            </w:pPr>
          </w:p>
        </w:tc>
        <w:tc>
          <w:tcPr>
            <w:tcW w:w="1530" w:type="dxa"/>
            <w:tcBorders>
              <w:bottom w:val="single" w:sz="4" w:space="0" w:color="auto"/>
            </w:tcBorders>
            <w:shd w:val="pct5" w:color="auto" w:fill="F2F2F2" w:themeFill="background1" w:themeFillShade="F2"/>
          </w:tcPr>
          <w:p w14:paraId="19E1B12D" w14:textId="01E23377" w:rsidR="00AC77C7" w:rsidRDefault="006B7E22" w:rsidP="00AC77C7">
            <w:r>
              <w:t>Chpt</w:t>
            </w:r>
            <w:r w:rsidR="00AC77C7">
              <w:t xml:space="preserve"> 13</w:t>
            </w:r>
          </w:p>
        </w:tc>
        <w:tc>
          <w:tcPr>
            <w:tcW w:w="3780" w:type="dxa"/>
            <w:tcBorders>
              <w:bottom w:val="single" w:sz="4" w:space="0" w:color="auto"/>
            </w:tcBorders>
            <w:shd w:val="pct5" w:color="auto" w:fill="F2F2F2" w:themeFill="background1" w:themeFillShade="F2"/>
          </w:tcPr>
          <w:p w14:paraId="1C6419D9" w14:textId="489290BE" w:rsidR="00AC77C7" w:rsidRDefault="00AC77C7" w:rsidP="00AC77C7">
            <w:r>
              <w:t>Kaplan Review Course 4/4</w:t>
            </w:r>
            <w:r w:rsidR="00446C66">
              <w:t>-</w:t>
            </w:r>
            <w:r>
              <w:t>4/6</w:t>
            </w:r>
          </w:p>
          <w:p w14:paraId="0C3C3D2E" w14:textId="77777777" w:rsidR="00AC77C7" w:rsidRDefault="00AC77C7" w:rsidP="00AC77C7">
            <w:r>
              <w:t>Recorded online lecture</w:t>
            </w:r>
          </w:p>
          <w:p w14:paraId="0256CB6A" w14:textId="5D14BF21" w:rsidR="006B7E22" w:rsidRPr="007A3021" w:rsidRDefault="007A3021" w:rsidP="00AC77C7">
            <w:pPr>
              <w:rPr>
                <w:b/>
              </w:rPr>
            </w:pPr>
            <w:r w:rsidRPr="007A3021">
              <w:rPr>
                <w:b/>
              </w:rPr>
              <w:t>Kaplan Focused Review Due 4/8</w:t>
            </w:r>
          </w:p>
        </w:tc>
      </w:tr>
      <w:tr w:rsidR="00AC77C7" w14:paraId="0B029151" w14:textId="77777777" w:rsidTr="003A6A50">
        <w:trPr>
          <w:trHeight w:val="656"/>
        </w:trPr>
        <w:tc>
          <w:tcPr>
            <w:tcW w:w="1350" w:type="dxa"/>
            <w:tcBorders>
              <w:bottom w:val="single" w:sz="4" w:space="0" w:color="auto"/>
            </w:tcBorders>
            <w:shd w:val="clear" w:color="auto" w:fill="auto"/>
          </w:tcPr>
          <w:p w14:paraId="3DFC8986" w14:textId="41244DAD" w:rsidR="00AC77C7" w:rsidRDefault="00AC77C7" w:rsidP="00AC77C7">
            <w:pPr>
              <w:rPr>
                <w:b/>
              </w:rPr>
            </w:pPr>
            <w:r>
              <w:rPr>
                <w:b/>
              </w:rPr>
              <w:t>Wk 13</w:t>
            </w:r>
          </w:p>
          <w:p w14:paraId="01911F8B" w14:textId="04A22C9B" w:rsidR="00AC77C7" w:rsidRPr="00C21C8D" w:rsidRDefault="00AC77C7" w:rsidP="00AC77C7">
            <w:r w:rsidRPr="00C46D51">
              <w:t>Mon 4/11</w:t>
            </w:r>
          </w:p>
        </w:tc>
        <w:tc>
          <w:tcPr>
            <w:tcW w:w="3420" w:type="dxa"/>
            <w:tcBorders>
              <w:bottom w:val="single" w:sz="4" w:space="0" w:color="auto"/>
            </w:tcBorders>
            <w:shd w:val="clear" w:color="auto" w:fill="auto"/>
          </w:tcPr>
          <w:p w14:paraId="3773D4CA" w14:textId="27F00866" w:rsidR="00AC77C7" w:rsidRDefault="006B7E22" w:rsidP="006B7E22">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Launching Your Career &amp; </w:t>
            </w:r>
            <w:r w:rsidR="004F3B60">
              <w:br/>
              <w:t>Stress Management</w:t>
            </w:r>
          </w:p>
        </w:tc>
        <w:tc>
          <w:tcPr>
            <w:tcW w:w="1530" w:type="dxa"/>
            <w:tcBorders>
              <w:bottom w:val="single" w:sz="4" w:space="0" w:color="auto"/>
            </w:tcBorders>
            <w:shd w:val="clear" w:color="auto" w:fill="auto"/>
          </w:tcPr>
          <w:p w14:paraId="71B71330" w14:textId="7C3DFAEA" w:rsidR="00AC77C7" w:rsidRDefault="006B7E22" w:rsidP="00AC77C7">
            <w:r>
              <w:t>Chpt 14</w:t>
            </w:r>
          </w:p>
        </w:tc>
        <w:tc>
          <w:tcPr>
            <w:tcW w:w="3780" w:type="dxa"/>
            <w:tcBorders>
              <w:bottom w:val="single" w:sz="4" w:space="0" w:color="auto"/>
            </w:tcBorders>
            <w:shd w:val="clear" w:color="auto" w:fill="auto"/>
          </w:tcPr>
          <w:p w14:paraId="5BD4561D" w14:textId="2E053B11" w:rsidR="00AC77C7" w:rsidRPr="00AC77C7" w:rsidRDefault="00AC77C7" w:rsidP="00AC77C7">
            <w:pPr>
              <w:rPr>
                <w:b/>
              </w:rPr>
            </w:pPr>
            <w:r w:rsidRPr="00AC77C7">
              <w:rPr>
                <w:b/>
              </w:rPr>
              <w:t xml:space="preserve">Exam </w:t>
            </w:r>
            <w:r w:rsidR="0013161D">
              <w:rPr>
                <w:b/>
              </w:rPr>
              <w:t xml:space="preserve">2 </w:t>
            </w:r>
            <w:r w:rsidR="004F3B60">
              <w:rPr>
                <w:b/>
              </w:rPr>
              <w:t>(</w:t>
            </w:r>
            <w:r w:rsidR="003A6A50">
              <w:rPr>
                <w:b/>
              </w:rPr>
              <w:t>Chpt.</w:t>
            </w:r>
            <w:r w:rsidR="004F3B60">
              <w:rPr>
                <w:b/>
              </w:rPr>
              <w:t xml:space="preserve"> </w:t>
            </w:r>
            <w:r w:rsidR="00CB3EC3">
              <w:rPr>
                <w:b/>
              </w:rPr>
              <w:t>7</w:t>
            </w:r>
            <w:r w:rsidR="004F3B60">
              <w:rPr>
                <w:b/>
              </w:rPr>
              <w:t xml:space="preserve"> – 1</w:t>
            </w:r>
            <w:r w:rsidR="00CB3EC3">
              <w:rPr>
                <w:b/>
              </w:rPr>
              <w:t>2</w:t>
            </w:r>
            <w:r w:rsidR="004F3B60">
              <w:rPr>
                <w:b/>
              </w:rPr>
              <w:t>)</w:t>
            </w:r>
          </w:p>
          <w:p w14:paraId="1767FA85" w14:textId="7FF52B87" w:rsidR="006B7E22" w:rsidRPr="00706B3C" w:rsidRDefault="006B7E22" w:rsidP="00AC77C7"/>
        </w:tc>
      </w:tr>
      <w:tr w:rsidR="00AC77C7" w14:paraId="4304311D" w14:textId="77777777" w:rsidTr="003A6A50">
        <w:trPr>
          <w:trHeight w:val="719"/>
        </w:trPr>
        <w:tc>
          <w:tcPr>
            <w:tcW w:w="1350" w:type="dxa"/>
            <w:tcBorders>
              <w:bottom w:val="single" w:sz="4" w:space="0" w:color="auto"/>
            </w:tcBorders>
            <w:shd w:val="pct5" w:color="auto" w:fill="F2F2F2" w:themeFill="background1" w:themeFillShade="F2"/>
          </w:tcPr>
          <w:p w14:paraId="68F35A4A" w14:textId="21141C6D" w:rsidR="00AC77C7" w:rsidRDefault="00AC77C7" w:rsidP="00AC77C7">
            <w:pPr>
              <w:rPr>
                <w:b/>
              </w:rPr>
            </w:pPr>
            <w:r>
              <w:rPr>
                <w:b/>
              </w:rPr>
              <w:t>Wk 14</w:t>
            </w:r>
          </w:p>
          <w:p w14:paraId="51BFAD15" w14:textId="56A1288A" w:rsidR="00AC77C7" w:rsidRPr="00B637F0" w:rsidRDefault="00AC77C7" w:rsidP="00AC77C7">
            <w:r w:rsidRPr="00C46D51">
              <w:t>Mon 4/18</w:t>
            </w:r>
          </w:p>
        </w:tc>
        <w:tc>
          <w:tcPr>
            <w:tcW w:w="3420" w:type="dxa"/>
            <w:tcBorders>
              <w:bottom w:val="single" w:sz="4" w:space="0" w:color="auto"/>
            </w:tcBorders>
            <w:shd w:val="pct5" w:color="auto" w:fill="F2F2F2" w:themeFill="background1" w:themeFillShade="F2"/>
          </w:tcPr>
          <w:p w14:paraId="415FE282" w14:textId="3E7F0C18" w:rsidR="00AC77C7" w:rsidRDefault="006B7E22" w:rsidP="006B7E22">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Career Advancement &amp; </w:t>
            </w:r>
            <w:r w:rsidR="004F3B60">
              <w:br/>
            </w:r>
            <w:r>
              <w:t xml:space="preserve">the </w:t>
            </w:r>
            <w:r w:rsidR="00AC77C7">
              <w:t>Future of Nursing</w:t>
            </w:r>
          </w:p>
        </w:tc>
        <w:tc>
          <w:tcPr>
            <w:tcW w:w="1530" w:type="dxa"/>
            <w:tcBorders>
              <w:bottom w:val="single" w:sz="4" w:space="0" w:color="auto"/>
            </w:tcBorders>
            <w:shd w:val="pct5" w:color="auto" w:fill="F2F2F2" w:themeFill="background1" w:themeFillShade="F2"/>
          </w:tcPr>
          <w:p w14:paraId="51ED71D0" w14:textId="3AD9807C" w:rsidR="00AC77C7" w:rsidRDefault="00AC77C7" w:rsidP="00AC77C7">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Chpt 1</w:t>
            </w:r>
            <w:r w:rsidR="006B7E22">
              <w:t>5</w:t>
            </w:r>
            <w:r w:rsidR="003A6A50">
              <w:t xml:space="preserve"> </w:t>
            </w:r>
            <w:r w:rsidR="006B7E22">
              <w:t>&amp;16</w:t>
            </w:r>
          </w:p>
          <w:p w14:paraId="168173F0" w14:textId="48A59EAF" w:rsidR="00AC77C7" w:rsidRDefault="00AC77C7" w:rsidP="00AC77C7"/>
        </w:tc>
        <w:tc>
          <w:tcPr>
            <w:tcW w:w="3780" w:type="dxa"/>
            <w:tcBorders>
              <w:bottom w:val="single" w:sz="4" w:space="0" w:color="auto"/>
            </w:tcBorders>
            <w:shd w:val="pct5" w:color="auto" w:fill="F2F2F2" w:themeFill="background1" w:themeFillShade="F2"/>
          </w:tcPr>
          <w:p w14:paraId="7F498870" w14:textId="0921B286" w:rsidR="006B7E22" w:rsidRDefault="006B7E22" w:rsidP="006B7E22"/>
        </w:tc>
      </w:tr>
      <w:tr w:rsidR="00AC77C7" w14:paraId="5162E442" w14:textId="77777777" w:rsidTr="003A6A50">
        <w:trPr>
          <w:trHeight w:val="710"/>
        </w:trPr>
        <w:tc>
          <w:tcPr>
            <w:tcW w:w="1350" w:type="dxa"/>
            <w:tcBorders>
              <w:bottom w:val="single" w:sz="4" w:space="0" w:color="auto"/>
            </w:tcBorders>
            <w:shd w:val="clear" w:color="auto" w:fill="FFFFFF" w:themeFill="background1"/>
          </w:tcPr>
          <w:p w14:paraId="6C81EC09" w14:textId="74998A98" w:rsidR="00AC77C7" w:rsidRPr="00C46D51" w:rsidRDefault="00AC77C7" w:rsidP="00AC77C7">
            <w:pPr>
              <w:rPr>
                <w:b/>
              </w:rPr>
            </w:pPr>
            <w:r w:rsidRPr="00C46D51">
              <w:rPr>
                <w:b/>
              </w:rPr>
              <w:t>Wk 15</w:t>
            </w:r>
          </w:p>
          <w:p w14:paraId="0B49120D" w14:textId="03C87AED" w:rsidR="00AC77C7" w:rsidRDefault="00AC77C7" w:rsidP="00AC77C7">
            <w:r>
              <w:t>Mon 4/25</w:t>
            </w:r>
          </w:p>
        </w:tc>
        <w:tc>
          <w:tcPr>
            <w:tcW w:w="3420" w:type="dxa"/>
            <w:tcBorders>
              <w:bottom w:val="single" w:sz="4" w:space="0" w:color="auto"/>
            </w:tcBorders>
            <w:shd w:val="clear" w:color="auto" w:fill="FFFFFF" w:themeFill="background1"/>
          </w:tcPr>
          <w:p w14:paraId="0D462D82" w14:textId="2F6B4CBA" w:rsidR="00AC77C7" w:rsidRDefault="006B7E22" w:rsidP="00AC77C7">
            <w:r>
              <w:t xml:space="preserve">Comprehensive </w:t>
            </w:r>
            <w:r w:rsidR="004F3B60">
              <w:t xml:space="preserve">Final </w:t>
            </w:r>
            <w:r w:rsidR="00AC77C7">
              <w:t>Exam</w:t>
            </w:r>
          </w:p>
        </w:tc>
        <w:tc>
          <w:tcPr>
            <w:tcW w:w="1530" w:type="dxa"/>
            <w:tcBorders>
              <w:bottom w:val="single" w:sz="4" w:space="0" w:color="auto"/>
            </w:tcBorders>
            <w:shd w:val="clear" w:color="auto" w:fill="FFFFFF" w:themeFill="background1"/>
          </w:tcPr>
          <w:p w14:paraId="584C81D9" w14:textId="26AEE288" w:rsidR="00AC77C7" w:rsidRDefault="00AC77C7" w:rsidP="00AC77C7"/>
        </w:tc>
        <w:tc>
          <w:tcPr>
            <w:tcW w:w="3780" w:type="dxa"/>
            <w:tcBorders>
              <w:bottom w:val="single" w:sz="4" w:space="0" w:color="auto"/>
            </w:tcBorders>
            <w:shd w:val="clear" w:color="auto" w:fill="FFFFFF" w:themeFill="background1"/>
          </w:tcPr>
          <w:p w14:paraId="0A1E442B" w14:textId="289EE559" w:rsidR="00AC77C7" w:rsidRPr="008E7CEB" w:rsidRDefault="004F3B60" w:rsidP="00AC77C7">
            <w:pPr>
              <w:rPr>
                <w:b/>
              </w:rPr>
            </w:pPr>
            <w:r>
              <w:rPr>
                <w:b/>
              </w:rPr>
              <w:t xml:space="preserve">Exam </w:t>
            </w:r>
            <w:r w:rsidR="0013161D">
              <w:rPr>
                <w:b/>
              </w:rPr>
              <w:t>3</w:t>
            </w:r>
            <w:r w:rsidR="00446C66">
              <w:rPr>
                <w:b/>
              </w:rPr>
              <w:t xml:space="preserve"> (comprehensive)</w:t>
            </w:r>
          </w:p>
        </w:tc>
      </w:tr>
      <w:tr w:rsidR="00AC77C7" w14:paraId="03BC866A" w14:textId="77777777" w:rsidTr="003A6A50">
        <w:trPr>
          <w:trHeight w:val="746"/>
        </w:trPr>
        <w:tc>
          <w:tcPr>
            <w:tcW w:w="1350" w:type="dxa"/>
            <w:shd w:val="pct5" w:color="auto" w:fill="F2F2F2" w:themeFill="background1" w:themeFillShade="F2"/>
          </w:tcPr>
          <w:p w14:paraId="279F1283" w14:textId="77777777" w:rsidR="00AC77C7" w:rsidRDefault="00AC77C7" w:rsidP="00AC77C7">
            <w:pPr>
              <w:rPr>
                <w:b/>
              </w:rPr>
            </w:pPr>
            <w:r w:rsidRPr="00C46D51">
              <w:rPr>
                <w:b/>
              </w:rPr>
              <w:t>Finals</w:t>
            </w:r>
            <w:r>
              <w:rPr>
                <w:b/>
              </w:rPr>
              <w:t xml:space="preserve"> Week</w:t>
            </w:r>
          </w:p>
          <w:p w14:paraId="59DB982F" w14:textId="4987EDBB" w:rsidR="0040186D" w:rsidRPr="006C3584" w:rsidRDefault="0040186D" w:rsidP="00AC77C7">
            <w:pPr>
              <w:rPr>
                <w:b/>
              </w:rPr>
            </w:pPr>
            <w:r>
              <w:rPr>
                <w:b/>
              </w:rPr>
              <w:t>Tues 5/3</w:t>
            </w:r>
          </w:p>
        </w:tc>
        <w:tc>
          <w:tcPr>
            <w:tcW w:w="8730" w:type="dxa"/>
            <w:gridSpan w:val="3"/>
            <w:shd w:val="pct5" w:color="auto" w:fill="F2F2F2" w:themeFill="background1" w:themeFillShade="F2"/>
          </w:tcPr>
          <w:p w14:paraId="2A581AF0" w14:textId="77777777" w:rsidR="001D159A" w:rsidRDefault="001D159A" w:rsidP="0040186D">
            <w:pPr>
              <w:jc w:val="center"/>
              <w:rPr>
                <w:rFonts w:ascii="Times New Roman" w:hAnsi="Times New Roman"/>
                <w:b/>
              </w:rPr>
            </w:pPr>
          </w:p>
          <w:p w14:paraId="34FBFDEB" w14:textId="04F1C719" w:rsidR="00AC77C7" w:rsidRPr="003A6A50" w:rsidRDefault="006C3584" w:rsidP="0040186D">
            <w:pPr>
              <w:jc w:val="center"/>
              <w:rPr>
                <w:rFonts w:ascii="Times New Roman" w:hAnsi="Times New Roman"/>
                <w:b/>
              </w:rPr>
            </w:pPr>
            <w:r>
              <w:rPr>
                <w:rFonts w:ascii="Times New Roman" w:hAnsi="Times New Roman"/>
                <w:b/>
              </w:rPr>
              <w:t>Kaplan Integrated Test</w:t>
            </w:r>
            <w:r w:rsidR="0040186D">
              <w:rPr>
                <w:rFonts w:ascii="Times New Roman" w:hAnsi="Times New Roman"/>
                <w:b/>
              </w:rPr>
              <w:t xml:space="preserve">: </w:t>
            </w:r>
            <w:r>
              <w:rPr>
                <w:rFonts w:ascii="Times New Roman" w:hAnsi="Times New Roman"/>
                <w:b/>
              </w:rPr>
              <w:t>Tuesday 5/3</w:t>
            </w:r>
            <w:r w:rsidR="0040186D">
              <w:rPr>
                <w:rFonts w:ascii="Times New Roman" w:hAnsi="Times New Roman"/>
                <w:b/>
              </w:rPr>
              <w:t xml:space="preserve"> </w:t>
            </w:r>
            <w:r w:rsidR="00A048FB">
              <w:rPr>
                <w:rFonts w:ascii="Times New Roman" w:hAnsi="Times New Roman"/>
                <w:b/>
              </w:rPr>
              <w:t>from 12-2pm</w:t>
            </w:r>
            <w:r w:rsidR="0040186D">
              <w:rPr>
                <w:rFonts w:ascii="Times New Roman" w:hAnsi="Times New Roman"/>
                <w:b/>
              </w:rPr>
              <w:t xml:space="preserve"> (online)</w:t>
            </w:r>
          </w:p>
        </w:tc>
      </w:tr>
    </w:tbl>
    <w:p w14:paraId="6ACB1258" w14:textId="77777777" w:rsidR="0038432C" w:rsidRPr="00524428" w:rsidRDefault="0038432C" w:rsidP="00524428"/>
    <w:sectPr w:rsidR="0038432C" w:rsidRPr="00524428" w:rsidSect="00FD0FCF">
      <w:headerReference w:type="default"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20F7" w14:textId="77777777" w:rsidR="00244C91" w:rsidRDefault="00244C91">
      <w:r>
        <w:separator/>
      </w:r>
    </w:p>
  </w:endnote>
  <w:endnote w:type="continuationSeparator" w:id="0">
    <w:p w14:paraId="0DD7421C" w14:textId="77777777" w:rsidR="00244C91" w:rsidRDefault="00244C91">
      <w:r>
        <w:continuationSeparator/>
      </w:r>
    </w:p>
  </w:endnote>
  <w:endnote w:type="continuationNotice" w:id="1">
    <w:p w14:paraId="7865C799" w14:textId="77777777" w:rsidR="00244C91" w:rsidRDefault="0024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F9E8" w14:textId="1506DFF3" w:rsidR="0038432C" w:rsidRPr="0050244F" w:rsidRDefault="0038432C" w:rsidP="00B91E02">
    <w:pPr>
      <w:pStyle w:val="Footer"/>
      <w:jc w:val="right"/>
      <w:rPr>
        <w:rFonts w:asciiTheme="minorHAnsi" w:hAnsiTheme="minorHAnsi" w:cstheme="minorHAnsi"/>
        <w:sz w:val="18"/>
      </w:rPr>
    </w:pPr>
    <w:r>
      <w:rPr>
        <w:rFonts w:asciiTheme="minorHAnsi" w:hAnsiTheme="minorHAnsi" w:cstheme="minorHAnsi"/>
        <w:sz w:val="18"/>
      </w:rPr>
      <w:t>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8432C" w14:paraId="7382607E" w14:textId="77777777" w:rsidTr="00FD7B5F">
      <w:tc>
        <w:tcPr>
          <w:tcW w:w="3120" w:type="dxa"/>
        </w:tcPr>
        <w:p w14:paraId="571A154D" w14:textId="1D09FC73" w:rsidR="0038432C" w:rsidRDefault="0038432C" w:rsidP="00FD7B5F">
          <w:pPr>
            <w:pStyle w:val="Header"/>
            <w:ind w:left="-115"/>
          </w:pPr>
        </w:p>
      </w:tc>
      <w:tc>
        <w:tcPr>
          <w:tcW w:w="3120" w:type="dxa"/>
        </w:tcPr>
        <w:p w14:paraId="502BBB52" w14:textId="7B721F9D" w:rsidR="0038432C" w:rsidRDefault="0038432C" w:rsidP="00FD7B5F">
          <w:pPr>
            <w:pStyle w:val="Header"/>
            <w:jc w:val="center"/>
          </w:pPr>
        </w:p>
      </w:tc>
      <w:tc>
        <w:tcPr>
          <w:tcW w:w="3120" w:type="dxa"/>
        </w:tcPr>
        <w:p w14:paraId="290EFCB2" w14:textId="0290FA43" w:rsidR="0038432C" w:rsidRDefault="0038432C" w:rsidP="00FD7B5F">
          <w:pPr>
            <w:pStyle w:val="Header"/>
            <w:ind w:right="-115"/>
            <w:jc w:val="right"/>
          </w:pPr>
        </w:p>
      </w:tc>
    </w:tr>
  </w:tbl>
  <w:p w14:paraId="77230F3B" w14:textId="5F86BD81" w:rsidR="0038432C" w:rsidRDefault="0038432C" w:rsidP="00FD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5BA6" w14:textId="77777777" w:rsidR="00244C91" w:rsidRDefault="00244C91">
      <w:r>
        <w:separator/>
      </w:r>
    </w:p>
  </w:footnote>
  <w:footnote w:type="continuationSeparator" w:id="0">
    <w:p w14:paraId="22E7BE40" w14:textId="77777777" w:rsidR="00244C91" w:rsidRDefault="00244C91">
      <w:r>
        <w:continuationSeparator/>
      </w:r>
    </w:p>
  </w:footnote>
  <w:footnote w:type="continuationNotice" w:id="1">
    <w:p w14:paraId="07E142E9" w14:textId="77777777" w:rsidR="00244C91" w:rsidRDefault="00244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BAFC" w14:textId="372445D0" w:rsidR="0038432C" w:rsidRDefault="0038432C">
    <w:pPr>
      <w:pStyle w:val="Header"/>
    </w:pPr>
  </w:p>
  <w:p w14:paraId="1FCC400A" w14:textId="43AF7339" w:rsidR="0038432C" w:rsidRDefault="0038432C" w:rsidP="0FB69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DB3C" w14:textId="7224B683" w:rsidR="0038432C" w:rsidRDefault="0038432C">
    <w:pPr>
      <w:pStyle w:val="Header"/>
    </w:pPr>
    <w:r>
      <w:rPr>
        <w:noProof/>
      </w:rPr>
      <w:drawing>
        <wp:inline distT="0" distB="0" distL="0" distR="0" wp14:anchorId="057AB17C" wp14:editId="3E16F227">
          <wp:extent cx="1993392" cy="640080"/>
          <wp:effectExtent l="0" t="0" r="6985" b="7620"/>
          <wp:docPr id="2" name="Picture 2" descr="Y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3392"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3B8"/>
    <w:multiLevelType w:val="hybridMultilevel"/>
    <w:tmpl w:val="494EB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0377B8"/>
    <w:multiLevelType w:val="hybridMultilevel"/>
    <w:tmpl w:val="3EB0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7E3E"/>
    <w:multiLevelType w:val="hybridMultilevel"/>
    <w:tmpl w:val="50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235F"/>
    <w:multiLevelType w:val="multilevel"/>
    <w:tmpl w:val="4156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76AD3"/>
    <w:multiLevelType w:val="hybridMultilevel"/>
    <w:tmpl w:val="F838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96E89"/>
    <w:multiLevelType w:val="hybridMultilevel"/>
    <w:tmpl w:val="8C46BD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7484A26"/>
    <w:multiLevelType w:val="hybridMultilevel"/>
    <w:tmpl w:val="A892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139BC"/>
    <w:multiLevelType w:val="hybridMultilevel"/>
    <w:tmpl w:val="49A4A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23702"/>
    <w:multiLevelType w:val="hybridMultilevel"/>
    <w:tmpl w:val="F68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4E9E"/>
    <w:multiLevelType w:val="hybridMultilevel"/>
    <w:tmpl w:val="A2A29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E3DF6"/>
    <w:multiLevelType w:val="hybridMultilevel"/>
    <w:tmpl w:val="B5D428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357E"/>
    <w:multiLevelType w:val="hybridMultilevel"/>
    <w:tmpl w:val="FEEE8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178F1"/>
    <w:multiLevelType w:val="hybridMultilevel"/>
    <w:tmpl w:val="2D26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5C17"/>
    <w:multiLevelType w:val="hybridMultilevel"/>
    <w:tmpl w:val="3F4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235D5"/>
    <w:multiLevelType w:val="hybridMultilevel"/>
    <w:tmpl w:val="EDA46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F546A"/>
    <w:multiLevelType w:val="hybridMultilevel"/>
    <w:tmpl w:val="6E400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73ABF"/>
    <w:multiLevelType w:val="multilevel"/>
    <w:tmpl w:val="FE8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94EA6"/>
    <w:multiLevelType w:val="hybridMultilevel"/>
    <w:tmpl w:val="14C8A97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94D44BF"/>
    <w:multiLevelType w:val="hybridMultilevel"/>
    <w:tmpl w:val="1A5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F6A99"/>
    <w:multiLevelType w:val="multilevel"/>
    <w:tmpl w:val="6C68483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C6E4FE2"/>
    <w:multiLevelType w:val="multilevel"/>
    <w:tmpl w:val="8A9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207E6"/>
    <w:multiLevelType w:val="hybridMultilevel"/>
    <w:tmpl w:val="6716263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5CC3"/>
    <w:multiLevelType w:val="hybridMultilevel"/>
    <w:tmpl w:val="8F9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D2045"/>
    <w:multiLevelType w:val="hybridMultilevel"/>
    <w:tmpl w:val="1366A4C2"/>
    <w:lvl w:ilvl="0" w:tplc="3A08B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4661A8"/>
    <w:multiLevelType w:val="hybridMultilevel"/>
    <w:tmpl w:val="763A0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2B90"/>
    <w:multiLevelType w:val="hybridMultilevel"/>
    <w:tmpl w:val="7B36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77AEB"/>
    <w:multiLevelType w:val="hybridMultilevel"/>
    <w:tmpl w:val="B3E6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9189A"/>
    <w:multiLevelType w:val="multilevel"/>
    <w:tmpl w:val="078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DE524C"/>
    <w:multiLevelType w:val="hybridMultilevel"/>
    <w:tmpl w:val="E94A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3"/>
  </w:num>
  <w:num w:numId="4">
    <w:abstractNumId w:val="5"/>
  </w:num>
  <w:num w:numId="5">
    <w:abstractNumId w:val="10"/>
  </w:num>
  <w:num w:numId="6">
    <w:abstractNumId w:val="0"/>
  </w:num>
  <w:num w:numId="7">
    <w:abstractNumId w:val="19"/>
  </w:num>
  <w:num w:numId="8">
    <w:abstractNumId w:val="9"/>
  </w:num>
  <w:num w:numId="9">
    <w:abstractNumId w:val="24"/>
  </w:num>
  <w:num w:numId="10">
    <w:abstractNumId w:val="6"/>
  </w:num>
  <w:num w:numId="11">
    <w:abstractNumId w:val="16"/>
  </w:num>
  <w:num w:numId="12">
    <w:abstractNumId w:val="27"/>
  </w:num>
  <w:num w:numId="13">
    <w:abstractNumId w:val="3"/>
  </w:num>
  <w:num w:numId="14">
    <w:abstractNumId w:val="12"/>
  </w:num>
  <w:num w:numId="15">
    <w:abstractNumId w:val="26"/>
  </w:num>
  <w:num w:numId="16">
    <w:abstractNumId w:val="14"/>
  </w:num>
  <w:num w:numId="17">
    <w:abstractNumId w:val="17"/>
  </w:num>
  <w:num w:numId="18">
    <w:abstractNumId w:val="7"/>
  </w:num>
  <w:num w:numId="19">
    <w:abstractNumId w:val="22"/>
  </w:num>
  <w:num w:numId="20">
    <w:abstractNumId w:val="28"/>
  </w:num>
  <w:num w:numId="21">
    <w:abstractNumId w:val="11"/>
  </w:num>
  <w:num w:numId="22">
    <w:abstractNumId w:val="1"/>
  </w:num>
  <w:num w:numId="23">
    <w:abstractNumId w:val="13"/>
  </w:num>
  <w:num w:numId="24">
    <w:abstractNumId w:val="21"/>
  </w:num>
  <w:num w:numId="25">
    <w:abstractNumId w:val="15"/>
  </w:num>
  <w:num w:numId="26">
    <w:abstractNumId w:val="25"/>
  </w:num>
  <w:num w:numId="27">
    <w:abstractNumId w:val="2"/>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97"/>
    <w:rsid w:val="00010D0A"/>
    <w:rsid w:val="00011504"/>
    <w:rsid w:val="0002759C"/>
    <w:rsid w:val="00033AD4"/>
    <w:rsid w:val="00036A10"/>
    <w:rsid w:val="00041ABD"/>
    <w:rsid w:val="00044C5B"/>
    <w:rsid w:val="00065562"/>
    <w:rsid w:val="00092C7C"/>
    <w:rsid w:val="000A2493"/>
    <w:rsid w:val="000C11C5"/>
    <w:rsid w:val="000C1991"/>
    <w:rsid w:val="000D6FE2"/>
    <w:rsid w:val="000E7CD1"/>
    <w:rsid w:val="000F2A88"/>
    <w:rsid w:val="000F3C47"/>
    <w:rsid w:val="00105B66"/>
    <w:rsid w:val="00112E50"/>
    <w:rsid w:val="001175FF"/>
    <w:rsid w:val="00130DB4"/>
    <w:rsid w:val="001315F6"/>
    <w:rsid w:val="0013161D"/>
    <w:rsid w:val="001322B6"/>
    <w:rsid w:val="00141C35"/>
    <w:rsid w:val="001563AB"/>
    <w:rsid w:val="00167FC6"/>
    <w:rsid w:val="00174B1B"/>
    <w:rsid w:val="00175165"/>
    <w:rsid w:val="00192FE7"/>
    <w:rsid w:val="00194F30"/>
    <w:rsid w:val="001B1AAC"/>
    <w:rsid w:val="001B56A9"/>
    <w:rsid w:val="001C3B61"/>
    <w:rsid w:val="001D126D"/>
    <w:rsid w:val="001D159A"/>
    <w:rsid w:val="001E7D76"/>
    <w:rsid w:val="001F75EE"/>
    <w:rsid w:val="001F7B0A"/>
    <w:rsid w:val="00200673"/>
    <w:rsid w:val="002123E5"/>
    <w:rsid w:val="002218CB"/>
    <w:rsid w:val="002301B1"/>
    <w:rsid w:val="0023022D"/>
    <w:rsid w:val="00235D61"/>
    <w:rsid w:val="00244C91"/>
    <w:rsid w:val="00253726"/>
    <w:rsid w:val="00256892"/>
    <w:rsid w:val="00256AD4"/>
    <w:rsid w:val="002643CD"/>
    <w:rsid w:val="00275853"/>
    <w:rsid w:val="0029275F"/>
    <w:rsid w:val="002927B0"/>
    <w:rsid w:val="0029742D"/>
    <w:rsid w:val="002A0DF5"/>
    <w:rsid w:val="002B46E1"/>
    <w:rsid w:val="002D1579"/>
    <w:rsid w:val="002E3E9E"/>
    <w:rsid w:val="002F0C48"/>
    <w:rsid w:val="002F25A9"/>
    <w:rsid w:val="00303D52"/>
    <w:rsid w:val="0032217B"/>
    <w:rsid w:val="003312AE"/>
    <w:rsid w:val="00340516"/>
    <w:rsid w:val="00354E3D"/>
    <w:rsid w:val="00361908"/>
    <w:rsid w:val="0038432C"/>
    <w:rsid w:val="00390545"/>
    <w:rsid w:val="003A29FF"/>
    <w:rsid w:val="003A6A50"/>
    <w:rsid w:val="003B39DB"/>
    <w:rsid w:val="003B62B1"/>
    <w:rsid w:val="003C591A"/>
    <w:rsid w:val="003E2D8D"/>
    <w:rsid w:val="0040186D"/>
    <w:rsid w:val="00402E2B"/>
    <w:rsid w:val="00403E8A"/>
    <w:rsid w:val="0040434E"/>
    <w:rsid w:val="00415B09"/>
    <w:rsid w:val="00435855"/>
    <w:rsid w:val="004425EC"/>
    <w:rsid w:val="00445273"/>
    <w:rsid w:val="00446C66"/>
    <w:rsid w:val="004532EC"/>
    <w:rsid w:val="00462848"/>
    <w:rsid w:val="00472985"/>
    <w:rsid w:val="004906E4"/>
    <w:rsid w:val="0049301F"/>
    <w:rsid w:val="004A1701"/>
    <w:rsid w:val="004B240E"/>
    <w:rsid w:val="004C2407"/>
    <w:rsid w:val="004C2A02"/>
    <w:rsid w:val="004C2ADF"/>
    <w:rsid w:val="004C4F45"/>
    <w:rsid w:val="004D7759"/>
    <w:rsid w:val="004E405C"/>
    <w:rsid w:val="004E4D87"/>
    <w:rsid w:val="004F3B60"/>
    <w:rsid w:val="004F4EE8"/>
    <w:rsid w:val="0050244F"/>
    <w:rsid w:val="00505524"/>
    <w:rsid w:val="00507CFC"/>
    <w:rsid w:val="00524428"/>
    <w:rsid w:val="0052495C"/>
    <w:rsid w:val="00534F1D"/>
    <w:rsid w:val="00537AF6"/>
    <w:rsid w:val="00541551"/>
    <w:rsid w:val="00543FBA"/>
    <w:rsid w:val="00546BF8"/>
    <w:rsid w:val="005518CD"/>
    <w:rsid w:val="00572D5F"/>
    <w:rsid w:val="005807B6"/>
    <w:rsid w:val="00582F03"/>
    <w:rsid w:val="005977F7"/>
    <w:rsid w:val="005A7275"/>
    <w:rsid w:val="005E40DA"/>
    <w:rsid w:val="0060578E"/>
    <w:rsid w:val="00623C2B"/>
    <w:rsid w:val="006258F0"/>
    <w:rsid w:val="006327AD"/>
    <w:rsid w:val="006375BB"/>
    <w:rsid w:val="00642DD8"/>
    <w:rsid w:val="006550BB"/>
    <w:rsid w:val="00684097"/>
    <w:rsid w:val="00696F6C"/>
    <w:rsid w:val="006A0E2B"/>
    <w:rsid w:val="006B7E22"/>
    <w:rsid w:val="006C3584"/>
    <w:rsid w:val="006D0C17"/>
    <w:rsid w:val="006D27E6"/>
    <w:rsid w:val="006D70E0"/>
    <w:rsid w:val="00706B3C"/>
    <w:rsid w:val="00713252"/>
    <w:rsid w:val="00717A8F"/>
    <w:rsid w:val="00741673"/>
    <w:rsid w:val="00753111"/>
    <w:rsid w:val="00764B03"/>
    <w:rsid w:val="00772107"/>
    <w:rsid w:val="00772650"/>
    <w:rsid w:val="00774D4F"/>
    <w:rsid w:val="007840D3"/>
    <w:rsid w:val="0079797D"/>
    <w:rsid w:val="00797D33"/>
    <w:rsid w:val="007A3021"/>
    <w:rsid w:val="007A6C83"/>
    <w:rsid w:val="007D1FF6"/>
    <w:rsid w:val="007E42AE"/>
    <w:rsid w:val="007F26DB"/>
    <w:rsid w:val="007F4164"/>
    <w:rsid w:val="00810514"/>
    <w:rsid w:val="00811EC3"/>
    <w:rsid w:val="00821B03"/>
    <w:rsid w:val="0084079F"/>
    <w:rsid w:val="00843733"/>
    <w:rsid w:val="00852057"/>
    <w:rsid w:val="008547CB"/>
    <w:rsid w:val="00855C4F"/>
    <w:rsid w:val="008806EF"/>
    <w:rsid w:val="00881C13"/>
    <w:rsid w:val="0088222F"/>
    <w:rsid w:val="00895B1F"/>
    <w:rsid w:val="008D4E7E"/>
    <w:rsid w:val="008E7CEB"/>
    <w:rsid w:val="00900C38"/>
    <w:rsid w:val="0090190F"/>
    <w:rsid w:val="00901BC9"/>
    <w:rsid w:val="00902F4C"/>
    <w:rsid w:val="00904012"/>
    <w:rsid w:val="00907864"/>
    <w:rsid w:val="00922574"/>
    <w:rsid w:val="00926BE7"/>
    <w:rsid w:val="00935A13"/>
    <w:rsid w:val="0094677A"/>
    <w:rsid w:val="0094789B"/>
    <w:rsid w:val="00955E5D"/>
    <w:rsid w:val="009753BB"/>
    <w:rsid w:val="009B2BDF"/>
    <w:rsid w:val="009B79D2"/>
    <w:rsid w:val="009C2B4A"/>
    <w:rsid w:val="009E130E"/>
    <w:rsid w:val="009E75B0"/>
    <w:rsid w:val="009F2811"/>
    <w:rsid w:val="00A00B1B"/>
    <w:rsid w:val="00A021DA"/>
    <w:rsid w:val="00A044C1"/>
    <w:rsid w:val="00A048FB"/>
    <w:rsid w:val="00A059D8"/>
    <w:rsid w:val="00A2444C"/>
    <w:rsid w:val="00A24A61"/>
    <w:rsid w:val="00A252B2"/>
    <w:rsid w:val="00A27797"/>
    <w:rsid w:val="00A44B04"/>
    <w:rsid w:val="00A5613E"/>
    <w:rsid w:val="00A57071"/>
    <w:rsid w:val="00A73D9E"/>
    <w:rsid w:val="00A745A0"/>
    <w:rsid w:val="00A856B4"/>
    <w:rsid w:val="00A87F63"/>
    <w:rsid w:val="00A9345F"/>
    <w:rsid w:val="00A9695D"/>
    <w:rsid w:val="00AA3A07"/>
    <w:rsid w:val="00AC7164"/>
    <w:rsid w:val="00AC77C7"/>
    <w:rsid w:val="00AE02F3"/>
    <w:rsid w:val="00AE1124"/>
    <w:rsid w:val="00AE5FEC"/>
    <w:rsid w:val="00AF017F"/>
    <w:rsid w:val="00AF0FBA"/>
    <w:rsid w:val="00AF2D7C"/>
    <w:rsid w:val="00AF659F"/>
    <w:rsid w:val="00B11D3A"/>
    <w:rsid w:val="00B13C62"/>
    <w:rsid w:val="00B1406D"/>
    <w:rsid w:val="00B33826"/>
    <w:rsid w:val="00B3419C"/>
    <w:rsid w:val="00B43BDB"/>
    <w:rsid w:val="00B56353"/>
    <w:rsid w:val="00B637F0"/>
    <w:rsid w:val="00B857BA"/>
    <w:rsid w:val="00B879D0"/>
    <w:rsid w:val="00B91E02"/>
    <w:rsid w:val="00BB38F5"/>
    <w:rsid w:val="00BD1A7E"/>
    <w:rsid w:val="00BE2AFA"/>
    <w:rsid w:val="00BF0A04"/>
    <w:rsid w:val="00BF174A"/>
    <w:rsid w:val="00BF2DAC"/>
    <w:rsid w:val="00C04B2E"/>
    <w:rsid w:val="00C11E09"/>
    <w:rsid w:val="00C21C8D"/>
    <w:rsid w:val="00C22B17"/>
    <w:rsid w:val="00C37416"/>
    <w:rsid w:val="00C46D51"/>
    <w:rsid w:val="00C56CFE"/>
    <w:rsid w:val="00C6319A"/>
    <w:rsid w:val="00C63557"/>
    <w:rsid w:val="00C67DFD"/>
    <w:rsid w:val="00C8150C"/>
    <w:rsid w:val="00C97420"/>
    <w:rsid w:val="00CB2B50"/>
    <w:rsid w:val="00CB3EC3"/>
    <w:rsid w:val="00CB68F6"/>
    <w:rsid w:val="00CC7723"/>
    <w:rsid w:val="00CD0ADF"/>
    <w:rsid w:val="00CE222B"/>
    <w:rsid w:val="00CE2ECB"/>
    <w:rsid w:val="00CE3819"/>
    <w:rsid w:val="00CE43CB"/>
    <w:rsid w:val="00CE4B13"/>
    <w:rsid w:val="00D07509"/>
    <w:rsid w:val="00D07895"/>
    <w:rsid w:val="00D10511"/>
    <w:rsid w:val="00D146BA"/>
    <w:rsid w:val="00D301DB"/>
    <w:rsid w:val="00D363C7"/>
    <w:rsid w:val="00D375CA"/>
    <w:rsid w:val="00D45389"/>
    <w:rsid w:val="00D51DA4"/>
    <w:rsid w:val="00D52894"/>
    <w:rsid w:val="00D568DE"/>
    <w:rsid w:val="00D84730"/>
    <w:rsid w:val="00D91AE7"/>
    <w:rsid w:val="00D947CA"/>
    <w:rsid w:val="00DA34E6"/>
    <w:rsid w:val="00DB04EF"/>
    <w:rsid w:val="00DB062C"/>
    <w:rsid w:val="00DB1467"/>
    <w:rsid w:val="00DB2108"/>
    <w:rsid w:val="00DB6885"/>
    <w:rsid w:val="00DD4262"/>
    <w:rsid w:val="00DD63AA"/>
    <w:rsid w:val="00DD7BE3"/>
    <w:rsid w:val="00DE091A"/>
    <w:rsid w:val="00E00575"/>
    <w:rsid w:val="00E1706D"/>
    <w:rsid w:val="00E20DA5"/>
    <w:rsid w:val="00E24832"/>
    <w:rsid w:val="00E40C40"/>
    <w:rsid w:val="00E52CE1"/>
    <w:rsid w:val="00E710EE"/>
    <w:rsid w:val="00E71EF1"/>
    <w:rsid w:val="00E85932"/>
    <w:rsid w:val="00E87099"/>
    <w:rsid w:val="00E87EBD"/>
    <w:rsid w:val="00E90673"/>
    <w:rsid w:val="00E968EA"/>
    <w:rsid w:val="00EA7481"/>
    <w:rsid w:val="00EB6724"/>
    <w:rsid w:val="00EE4E2C"/>
    <w:rsid w:val="00EF7E64"/>
    <w:rsid w:val="00F00561"/>
    <w:rsid w:val="00F011D8"/>
    <w:rsid w:val="00F12C86"/>
    <w:rsid w:val="00F1630D"/>
    <w:rsid w:val="00F1673D"/>
    <w:rsid w:val="00F16E9E"/>
    <w:rsid w:val="00F202A0"/>
    <w:rsid w:val="00F202CD"/>
    <w:rsid w:val="00F45F92"/>
    <w:rsid w:val="00F506EF"/>
    <w:rsid w:val="00F565D5"/>
    <w:rsid w:val="00F83491"/>
    <w:rsid w:val="00F9351C"/>
    <w:rsid w:val="00FB6A1E"/>
    <w:rsid w:val="00FC2A2A"/>
    <w:rsid w:val="00FD0FCF"/>
    <w:rsid w:val="00FD7B5F"/>
    <w:rsid w:val="00FE4163"/>
    <w:rsid w:val="00FE5A16"/>
    <w:rsid w:val="00FF245C"/>
    <w:rsid w:val="00FF3789"/>
    <w:rsid w:val="02ABC31E"/>
    <w:rsid w:val="02BC946B"/>
    <w:rsid w:val="0566CBC1"/>
    <w:rsid w:val="060FB196"/>
    <w:rsid w:val="06E5BCC1"/>
    <w:rsid w:val="098EDFE2"/>
    <w:rsid w:val="0B79A9C9"/>
    <w:rsid w:val="0C65F522"/>
    <w:rsid w:val="0EEAC422"/>
    <w:rsid w:val="0FB693DC"/>
    <w:rsid w:val="1085537E"/>
    <w:rsid w:val="10973CEB"/>
    <w:rsid w:val="115E58BB"/>
    <w:rsid w:val="1164BF60"/>
    <w:rsid w:val="1258164F"/>
    <w:rsid w:val="1275B40C"/>
    <w:rsid w:val="12ECF123"/>
    <w:rsid w:val="139D9957"/>
    <w:rsid w:val="15DE3C2C"/>
    <w:rsid w:val="1688EE3A"/>
    <w:rsid w:val="1CEC74DD"/>
    <w:rsid w:val="25BF0FE8"/>
    <w:rsid w:val="2CC08935"/>
    <w:rsid w:val="2EC4C967"/>
    <w:rsid w:val="2FA3AE0A"/>
    <w:rsid w:val="31AA8CB4"/>
    <w:rsid w:val="31E2367A"/>
    <w:rsid w:val="342D0B66"/>
    <w:rsid w:val="36711A50"/>
    <w:rsid w:val="390766E0"/>
    <w:rsid w:val="3D730732"/>
    <w:rsid w:val="3F61D036"/>
    <w:rsid w:val="47253852"/>
    <w:rsid w:val="480C4713"/>
    <w:rsid w:val="49BD98FC"/>
    <w:rsid w:val="4AFD92A8"/>
    <w:rsid w:val="4CE7B546"/>
    <w:rsid w:val="4F6C8C27"/>
    <w:rsid w:val="525787FB"/>
    <w:rsid w:val="546B93CE"/>
    <w:rsid w:val="55DD4026"/>
    <w:rsid w:val="5A07D97E"/>
    <w:rsid w:val="5AAC054F"/>
    <w:rsid w:val="5BB81C74"/>
    <w:rsid w:val="5D8B9BE0"/>
    <w:rsid w:val="5EA66482"/>
    <w:rsid w:val="67B3841B"/>
    <w:rsid w:val="69B1B911"/>
    <w:rsid w:val="6ADA76D0"/>
    <w:rsid w:val="6B34DFC9"/>
    <w:rsid w:val="6C418C6F"/>
    <w:rsid w:val="7082A153"/>
    <w:rsid w:val="711EB326"/>
    <w:rsid w:val="7291FFB5"/>
    <w:rsid w:val="74303FE7"/>
    <w:rsid w:val="7722796A"/>
    <w:rsid w:val="79548772"/>
    <w:rsid w:val="7BE32095"/>
    <w:rsid w:val="7C37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3886"/>
  <w15:chartTrackingRefBased/>
  <w15:docId w15:val="{BF03BEC2-1D4C-4803-B153-B5180D8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4EF"/>
    <w:rPr>
      <w:rFonts w:ascii="Minion Pro" w:hAnsi="Minion Pro"/>
      <w:sz w:val="24"/>
    </w:rPr>
  </w:style>
  <w:style w:type="paragraph" w:styleId="Heading1">
    <w:name w:val="heading 1"/>
    <w:basedOn w:val="Normal"/>
    <w:next w:val="Normal"/>
    <w:link w:val="Heading1Char"/>
    <w:uiPriority w:val="9"/>
    <w:qFormat/>
    <w:rsid w:val="00D07895"/>
    <w:pPr>
      <w:keepNext/>
      <w:keepLines/>
      <w:spacing w:before="240"/>
      <w:outlineLvl w:val="0"/>
    </w:pPr>
    <w:rPr>
      <w:rFonts w:ascii="Lato" w:eastAsiaTheme="majorEastAsia" w:hAnsi="Lato" w:cstheme="majorBidi"/>
      <w:color w:val="690717"/>
      <w:sz w:val="28"/>
      <w:szCs w:val="32"/>
    </w:rPr>
  </w:style>
  <w:style w:type="paragraph" w:styleId="Heading2">
    <w:name w:val="heading 2"/>
    <w:basedOn w:val="Normal"/>
    <w:next w:val="Normal"/>
    <w:link w:val="Heading2Char"/>
    <w:uiPriority w:val="9"/>
    <w:unhideWhenUsed/>
    <w:qFormat/>
    <w:rsid w:val="00A2779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0786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5977F7"/>
    <w:pPr>
      <w:keepNext/>
      <w:keepLines/>
      <w:spacing w:before="40"/>
      <w:outlineLvl w:val="3"/>
    </w:pPr>
    <w:rPr>
      <w:rFonts w:asciiTheme="majorHAnsi" w:eastAsiaTheme="majorEastAsia" w:hAnsiTheme="majorHAnsi" w:cstheme="majorBidi"/>
      <w:bCs/>
      <w:i/>
      <w:iCs/>
      <w:color w:val="2F5496" w:themeColor="accent1"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95"/>
    <w:rPr>
      <w:rFonts w:ascii="Lato" w:eastAsiaTheme="majorEastAsia" w:hAnsi="Lato" w:cstheme="majorBidi"/>
      <w:color w:val="690717"/>
      <w:sz w:val="28"/>
      <w:szCs w:val="32"/>
    </w:rPr>
  </w:style>
  <w:style w:type="paragraph" w:styleId="NoSpacing">
    <w:name w:val="No Spacing"/>
    <w:uiPriority w:val="1"/>
    <w:qFormat/>
    <w:rsid w:val="00684097"/>
  </w:style>
  <w:style w:type="character" w:styleId="Emphasis">
    <w:name w:val="Emphasis"/>
    <w:basedOn w:val="DefaultParagraphFont"/>
    <w:uiPriority w:val="20"/>
    <w:qFormat/>
    <w:rsid w:val="00A021DA"/>
    <w:rPr>
      <w:i/>
      <w:iCs/>
    </w:rPr>
  </w:style>
  <w:style w:type="character" w:customStyle="1" w:styleId="Heading2Char">
    <w:name w:val="Heading 2 Char"/>
    <w:basedOn w:val="DefaultParagraphFont"/>
    <w:link w:val="Heading2"/>
    <w:uiPriority w:val="9"/>
    <w:rsid w:val="00A27797"/>
    <w:rPr>
      <w:rFonts w:ascii="Minion Pro" w:eastAsiaTheme="majorEastAsia" w:hAnsi="Minion Pro" w:cstheme="majorBidi"/>
      <w:b/>
      <w:sz w:val="24"/>
      <w:szCs w:val="26"/>
    </w:rPr>
  </w:style>
  <w:style w:type="character" w:styleId="Hyperlink">
    <w:name w:val="Hyperlink"/>
    <w:basedOn w:val="DefaultParagraphFont"/>
    <w:uiPriority w:val="99"/>
    <w:unhideWhenUsed/>
    <w:rsid w:val="00524428"/>
    <w:rPr>
      <w:color w:val="0563C1" w:themeColor="hyperlink"/>
      <w:u w:val="single"/>
    </w:rPr>
  </w:style>
  <w:style w:type="character" w:customStyle="1" w:styleId="UnresolvedMention1">
    <w:name w:val="Unresolved Mention1"/>
    <w:basedOn w:val="DefaultParagraphFont"/>
    <w:uiPriority w:val="99"/>
    <w:semiHidden/>
    <w:unhideWhenUsed/>
    <w:rsid w:val="0052442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Minion Pro" w:hAnsi="Minion Pro"/>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D8"/>
    <w:rPr>
      <w:rFonts w:ascii="Segoe UI" w:hAnsi="Segoe UI" w:cs="Segoe UI"/>
      <w:sz w:val="18"/>
      <w:szCs w:val="18"/>
    </w:rPr>
  </w:style>
  <w:style w:type="table" w:styleId="TableGrid">
    <w:name w:val="Table Grid"/>
    <w:basedOn w:val="TableNormal"/>
    <w:uiPriority w:val="59"/>
    <w:rsid w:val="0090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190F"/>
    <w:rPr>
      <w:b/>
      <w:bCs/>
    </w:rPr>
  </w:style>
  <w:style w:type="character" w:customStyle="1" w:styleId="CommentSubjectChar">
    <w:name w:val="Comment Subject Char"/>
    <w:basedOn w:val="CommentTextChar"/>
    <w:link w:val="CommentSubject"/>
    <w:uiPriority w:val="99"/>
    <w:semiHidden/>
    <w:rsid w:val="0090190F"/>
    <w:rPr>
      <w:rFonts w:ascii="Minion Pro" w:hAnsi="Minion Pro"/>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4E405C"/>
    <w:rPr>
      <w:color w:val="954F72" w:themeColor="followedHyperlink"/>
      <w:u w:val="single"/>
    </w:rPr>
  </w:style>
  <w:style w:type="paragraph" w:styleId="ListParagraph">
    <w:name w:val="List Paragraph"/>
    <w:basedOn w:val="Normal"/>
    <w:uiPriority w:val="34"/>
    <w:qFormat/>
    <w:rsid w:val="00174B1B"/>
    <w:pPr>
      <w:ind w:left="720"/>
      <w:contextualSpacing/>
    </w:pPr>
  </w:style>
  <w:style w:type="character" w:customStyle="1" w:styleId="UnresolvedMention2">
    <w:name w:val="Unresolved Mention2"/>
    <w:basedOn w:val="DefaultParagraphFont"/>
    <w:uiPriority w:val="99"/>
    <w:semiHidden/>
    <w:unhideWhenUsed/>
    <w:rsid w:val="00D45389"/>
    <w:rPr>
      <w:color w:val="605E5C"/>
      <w:shd w:val="clear" w:color="auto" w:fill="E1DFDD"/>
    </w:rPr>
  </w:style>
  <w:style w:type="paragraph" w:customStyle="1" w:styleId="Level1">
    <w:name w:val="Level 1"/>
    <w:basedOn w:val="Normal"/>
    <w:rsid w:val="0094789B"/>
    <w:pPr>
      <w:widowControl w:val="0"/>
    </w:pPr>
    <w:rPr>
      <w:rFonts w:ascii="Times New Roman" w:eastAsia="Times New Roman" w:hAnsi="Times New Roman" w:cs="Times New Roman"/>
      <w:szCs w:val="20"/>
    </w:rPr>
  </w:style>
  <w:style w:type="table" w:customStyle="1" w:styleId="GridTable41">
    <w:name w:val="Grid Table 41"/>
    <w:basedOn w:val="TableNormal"/>
    <w:uiPriority w:val="49"/>
    <w:rsid w:val="00907864"/>
    <w:rPr>
      <w:rFonts w:ascii="Palatino Linotype" w:hAnsi="Palatino Linotype"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90786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41551"/>
    <w:rPr>
      <w:rFonts w:ascii="Times New Roman" w:hAnsi="Times New Roman" w:cs="Times New Roman"/>
      <w:szCs w:val="24"/>
    </w:rPr>
  </w:style>
  <w:style w:type="character" w:customStyle="1" w:styleId="Heading4Char">
    <w:name w:val="Heading 4 Char"/>
    <w:basedOn w:val="DefaultParagraphFont"/>
    <w:link w:val="Heading4"/>
    <w:uiPriority w:val="9"/>
    <w:rsid w:val="005977F7"/>
    <w:rPr>
      <w:rFonts w:asciiTheme="majorHAnsi" w:eastAsiaTheme="majorEastAsia" w:hAnsiTheme="majorHAnsi" w:cstheme="majorBidi"/>
      <w:bCs/>
      <w:i/>
      <w:iCs/>
      <w:color w:val="2F5496" w:themeColor="accent1" w:themeShade="BF"/>
      <w:szCs w:val="24"/>
    </w:rPr>
  </w:style>
  <w:style w:type="character" w:customStyle="1" w:styleId="redactor-invisible-space">
    <w:name w:val="redactor-invisible-space"/>
    <w:basedOn w:val="DefaultParagraphFont"/>
    <w:rsid w:val="005977F7"/>
  </w:style>
  <w:style w:type="paragraph" w:customStyle="1" w:styleId="Level4">
    <w:name w:val="Level 4"/>
    <w:basedOn w:val="Normal"/>
    <w:rsid w:val="00C63557"/>
    <w:pPr>
      <w:widowControl w:val="0"/>
    </w:pPr>
    <w:rPr>
      <w:rFonts w:ascii="Times New Roman" w:eastAsia="Times New Roman" w:hAnsi="Times New Roman" w:cs="Times New Roman"/>
      <w:szCs w:val="20"/>
    </w:rPr>
  </w:style>
  <w:style w:type="table" w:customStyle="1" w:styleId="GridTable6Colorful1">
    <w:name w:val="Grid Table 6 Colorful1"/>
    <w:basedOn w:val="TableNormal"/>
    <w:uiPriority w:val="51"/>
    <w:rsid w:val="00B43BDB"/>
    <w:rPr>
      <w:rFonts w:ascii="Palatino Linotype" w:hAnsi="Palatino Linotype"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D947CA"/>
    <w:rPr>
      <w:color w:val="605E5C"/>
      <w:shd w:val="clear" w:color="auto" w:fill="E1DFDD"/>
    </w:rPr>
  </w:style>
  <w:style w:type="paragraph" w:customStyle="1" w:styleId="a">
    <w:name w:val="_"/>
    <w:basedOn w:val="Normal"/>
    <w:rsid w:val="004425EC"/>
    <w:pPr>
      <w:widowControl w:val="0"/>
      <w:autoSpaceDE w:val="0"/>
      <w:autoSpaceDN w:val="0"/>
      <w:adjustRightInd w:val="0"/>
      <w:ind w:left="720" w:hanging="720"/>
    </w:pPr>
    <w:rPr>
      <w:rFonts w:ascii="Times New Roman" w:eastAsia="Times New Roman" w:hAnsi="Times New Roman" w:cs="Times New Roman"/>
      <w:szCs w:val="24"/>
    </w:rPr>
  </w:style>
  <w:style w:type="table" w:styleId="LightShading-Accent1">
    <w:name w:val="Light Shading Accent 1"/>
    <w:basedOn w:val="TableNormal"/>
    <w:uiPriority w:val="60"/>
    <w:rsid w:val="0038432C"/>
    <w:rPr>
      <w:rFonts w:ascii="Times New Roman" w:eastAsia="Times New Roman" w:hAnsi="Times New Roman" w:cs="Times New Roman"/>
      <w:color w:val="2F5496" w:themeColor="accent1" w:themeShade="BF"/>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6228">
      <w:bodyDiv w:val="1"/>
      <w:marLeft w:val="0"/>
      <w:marRight w:val="0"/>
      <w:marTop w:val="0"/>
      <w:marBottom w:val="0"/>
      <w:divBdr>
        <w:top w:val="none" w:sz="0" w:space="0" w:color="auto"/>
        <w:left w:val="none" w:sz="0" w:space="0" w:color="auto"/>
        <w:bottom w:val="none" w:sz="0" w:space="0" w:color="auto"/>
        <w:right w:val="none" w:sz="0" w:space="0" w:color="auto"/>
      </w:divBdr>
    </w:div>
    <w:div w:id="1310206557">
      <w:bodyDiv w:val="1"/>
      <w:marLeft w:val="0"/>
      <w:marRight w:val="0"/>
      <w:marTop w:val="0"/>
      <w:marBottom w:val="0"/>
      <w:divBdr>
        <w:top w:val="none" w:sz="0" w:space="0" w:color="auto"/>
        <w:left w:val="none" w:sz="0" w:space="0" w:color="auto"/>
        <w:bottom w:val="none" w:sz="0" w:space="0" w:color="auto"/>
        <w:right w:val="none" w:sz="0" w:space="0" w:color="auto"/>
      </w:divBdr>
      <w:divsChild>
        <w:div w:id="2114471929">
          <w:marLeft w:val="0"/>
          <w:marRight w:val="0"/>
          <w:marTop w:val="0"/>
          <w:marBottom w:val="0"/>
          <w:divBdr>
            <w:top w:val="none" w:sz="0" w:space="0" w:color="auto"/>
            <w:left w:val="none" w:sz="0" w:space="0" w:color="auto"/>
            <w:bottom w:val="single" w:sz="6" w:space="0" w:color="CDCDCD"/>
            <w:right w:val="none" w:sz="0" w:space="0" w:color="auto"/>
          </w:divBdr>
          <w:divsChild>
            <w:div w:id="1434589199">
              <w:marLeft w:val="0"/>
              <w:marRight w:val="0"/>
              <w:marTop w:val="0"/>
              <w:marBottom w:val="0"/>
              <w:divBdr>
                <w:top w:val="none" w:sz="0" w:space="0" w:color="auto"/>
                <w:left w:val="none" w:sz="0" w:space="0" w:color="auto"/>
                <w:bottom w:val="none" w:sz="0" w:space="0" w:color="auto"/>
                <w:right w:val="none" w:sz="0" w:space="0" w:color="auto"/>
              </w:divBdr>
              <w:divsChild>
                <w:div w:id="979461189">
                  <w:marLeft w:val="0"/>
                  <w:marRight w:val="0"/>
                  <w:marTop w:val="0"/>
                  <w:marBottom w:val="0"/>
                  <w:divBdr>
                    <w:top w:val="none" w:sz="0" w:space="0" w:color="auto"/>
                    <w:left w:val="none" w:sz="0" w:space="0" w:color="auto"/>
                    <w:bottom w:val="none" w:sz="0" w:space="0" w:color="auto"/>
                    <w:right w:val="none" w:sz="0" w:space="0" w:color="auto"/>
                  </w:divBdr>
                  <w:divsChild>
                    <w:div w:id="2133936875">
                      <w:marLeft w:val="0"/>
                      <w:marRight w:val="0"/>
                      <w:marTop w:val="0"/>
                      <w:marBottom w:val="0"/>
                      <w:divBdr>
                        <w:top w:val="none" w:sz="0" w:space="0" w:color="auto"/>
                        <w:left w:val="none" w:sz="0" w:space="0" w:color="auto"/>
                        <w:bottom w:val="none" w:sz="0" w:space="0" w:color="auto"/>
                        <w:right w:val="none" w:sz="0" w:space="0" w:color="auto"/>
                      </w:divBdr>
                      <w:divsChild>
                        <w:div w:id="534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22585">
          <w:marLeft w:val="0"/>
          <w:marRight w:val="0"/>
          <w:marTop w:val="0"/>
          <w:marBottom w:val="0"/>
          <w:divBdr>
            <w:top w:val="none" w:sz="0" w:space="0" w:color="auto"/>
            <w:left w:val="none" w:sz="0" w:space="0" w:color="auto"/>
            <w:bottom w:val="none" w:sz="0" w:space="0" w:color="auto"/>
            <w:right w:val="none" w:sz="0" w:space="0" w:color="auto"/>
          </w:divBdr>
          <w:divsChild>
            <w:div w:id="336882824">
              <w:marLeft w:val="0"/>
              <w:marRight w:val="0"/>
              <w:marTop w:val="0"/>
              <w:marBottom w:val="0"/>
              <w:divBdr>
                <w:top w:val="none" w:sz="0" w:space="0" w:color="auto"/>
                <w:left w:val="none" w:sz="0" w:space="0" w:color="auto"/>
                <w:bottom w:val="none" w:sz="0" w:space="0" w:color="auto"/>
                <w:right w:val="none" w:sz="0" w:space="0" w:color="auto"/>
              </w:divBdr>
              <w:divsChild>
                <w:div w:id="1130319968">
                  <w:marLeft w:val="0"/>
                  <w:marRight w:val="0"/>
                  <w:marTop w:val="0"/>
                  <w:marBottom w:val="0"/>
                  <w:divBdr>
                    <w:top w:val="none" w:sz="0" w:space="0" w:color="auto"/>
                    <w:left w:val="none" w:sz="0" w:space="0" w:color="auto"/>
                    <w:bottom w:val="none" w:sz="0" w:space="0" w:color="auto"/>
                    <w:right w:val="none" w:sz="0" w:space="0" w:color="auto"/>
                  </w:divBdr>
                  <w:divsChild>
                    <w:div w:id="634024990">
                      <w:marLeft w:val="0"/>
                      <w:marRight w:val="0"/>
                      <w:marTop w:val="0"/>
                      <w:marBottom w:val="0"/>
                      <w:divBdr>
                        <w:top w:val="none" w:sz="0" w:space="0" w:color="auto"/>
                        <w:left w:val="none" w:sz="0" w:space="0" w:color="auto"/>
                        <w:bottom w:val="none" w:sz="0" w:space="0" w:color="auto"/>
                        <w:right w:val="none" w:sz="0" w:space="0" w:color="auto"/>
                      </w:divBdr>
                      <w:divsChild>
                        <w:div w:id="1675303789">
                          <w:marLeft w:val="0"/>
                          <w:marRight w:val="0"/>
                          <w:marTop w:val="0"/>
                          <w:marBottom w:val="0"/>
                          <w:divBdr>
                            <w:top w:val="none" w:sz="0" w:space="0" w:color="auto"/>
                            <w:left w:val="none" w:sz="0" w:space="0" w:color="auto"/>
                            <w:bottom w:val="none" w:sz="0" w:space="0" w:color="auto"/>
                            <w:right w:val="none" w:sz="0" w:space="0" w:color="auto"/>
                          </w:divBdr>
                          <w:divsChild>
                            <w:div w:id="1469397669">
                              <w:marLeft w:val="0"/>
                              <w:marRight w:val="0"/>
                              <w:marTop w:val="0"/>
                              <w:marBottom w:val="0"/>
                              <w:divBdr>
                                <w:top w:val="none" w:sz="0" w:space="0" w:color="auto"/>
                                <w:left w:val="none" w:sz="0" w:space="0" w:color="auto"/>
                                <w:bottom w:val="none" w:sz="0" w:space="0" w:color="auto"/>
                                <w:right w:val="none" w:sz="0" w:space="0" w:color="auto"/>
                              </w:divBdr>
                              <w:divsChild>
                                <w:div w:id="1414281402">
                                  <w:marLeft w:val="0"/>
                                  <w:marRight w:val="0"/>
                                  <w:marTop w:val="0"/>
                                  <w:marBottom w:val="0"/>
                                  <w:divBdr>
                                    <w:top w:val="none" w:sz="0" w:space="0" w:color="auto"/>
                                    <w:left w:val="none" w:sz="0" w:space="0" w:color="auto"/>
                                    <w:bottom w:val="none" w:sz="0" w:space="0" w:color="auto"/>
                                    <w:right w:val="none" w:sz="0" w:space="0" w:color="auto"/>
                                  </w:divBdr>
                                  <w:divsChild>
                                    <w:div w:id="1451170116">
                                      <w:marLeft w:val="0"/>
                                      <w:marRight w:val="0"/>
                                      <w:marTop w:val="0"/>
                                      <w:marBottom w:val="0"/>
                                      <w:divBdr>
                                        <w:top w:val="none" w:sz="0" w:space="0" w:color="auto"/>
                                        <w:left w:val="none" w:sz="0" w:space="0" w:color="auto"/>
                                        <w:bottom w:val="none" w:sz="0" w:space="0" w:color="auto"/>
                                        <w:right w:val="none" w:sz="0" w:space="0" w:color="auto"/>
                                      </w:divBdr>
                                      <w:divsChild>
                                        <w:div w:id="840504951">
                                          <w:marLeft w:val="0"/>
                                          <w:marRight w:val="0"/>
                                          <w:marTop w:val="0"/>
                                          <w:marBottom w:val="0"/>
                                          <w:divBdr>
                                            <w:top w:val="none" w:sz="0" w:space="0" w:color="auto"/>
                                            <w:left w:val="none" w:sz="0" w:space="0" w:color="auto"/>
                                            <w:bottom w:val="none" w:sz="0" w:space="0" w:color="auto"/>
                                            <w:right w:val="none" w:sz="0" w:space="0" w:color="auto"/>
                                          </w:divBdr>
                                          <w:divsChild>
                                            <w:div w:id="1441800753">
                                              <w:marLeft w:val="0"/>
                                              <w:marRight w:val="0"/>
                                              <w:marTop w:val="0"/>
                                              <w:marBottom w:val="0"/>
                                              <w:divBdr>
                                                <w:top w:val="none" w:sz="0" w:space="0" w:color="auto"/>
                                                <w:left w:val="none" w:sz="0" w:space="0" w:color="auto"/>
                                                <w:bottom w:val="none" w:sz="0" w:space="0" w:color="auto"/>
                                                <w:right w:val="none" w:sz="0" w:space="0" w:color="auto"/>
                                              </w:divBdr>
                                              <w:divsChild>
                                                <w:div w:id="2017146039">
                                                  <w:marLeft w:val="0"/>
                                                  <w:marRight w:val="0"/>
                                                  <w:marTop w:val="0"/>
                                                  <w:marBottom w:val="0"/>
                                                  <w:divBdr>
                                                    <w:top w:val="none" w:sz="0" w:space="0" w:color="auto"/>
                                                    <w:left w:val="none" w:sz="0" w:space="0" w:color="auto"/>
                                                    <w:bottom w:val="none" w:sz="0" w:space="0" w:color="auto"/>
                                                    <w:right w:val="none" w:sz="0" w:space="0" w:color="auto"/>
                                                  </w:divBdr>
                                                  <w:divsChild>
                                                    <w:div w:id="2108188782">
                                                      <w:marLeft w:val="0"/>
                                                      <w:marRight w:val="0"/>
                                                      <w:marTop w:val="0"/>
                                                      <w:marBottom w:val="0"/>
                                                      <w:divBdr>
                                                        <w:top w:val="none" w:sz="0" w:space="0" w:color="auto"/>
                                                        <w:left w:val="none" w:sz="0" w:space="0" w:color="auto"/>
                                                        <w:bottom w:val="none" w:sz="0" w:space="0" w:color="auto"/>
                                                        <w:right w:val="none" w:sz="0" w:space="0" w:color="auto"/>
                                                      </w:divBdr>
                                                      <w:divsChild>
                                                        <w:div w:id="1508328206">
                                                          <w:marLeft w:val="0"/>
                                                          <w:marRight w:val="0"/>
                                                          <w:marTop w:val="0"/>
                                                          <w:marBottom w:val="0"/>
                                                          <w:divBdr>
                                                            <w:top w:val="none" w:sz="0" w:space="0" w:color="auto"/>
                                                            <w:left w:val="none" w:sz="0" w:space="0" w:color="auto"/>
                                                            <w:bottom w:val="none" w:sz="0" w:space="0" w:color="auto"/>
                                                            <w:right w:val="none" w:sz="0" w:space="0" w:color="auto"/>
                                                          </w:divBdr>
                                                          <w:divsChild>
                                                            <w:div w:id="1508207656">
                                                              <w:marLeft w:val="0"/>
                                                              <w:marRight w:val="0"/>
                                                              <w:marTop w:val="0"/>
                                                              <w:marBottom w:val="0"/>
                                                              <w:divBdr>
                                                                <w:top w:val="none" w:sz="0" w:space="0" w:color="auto"/>
                                                                <w:left w:val="none" w:sz="0" w:space="0" w:color="auto"/>
                                                                <w:bottom w:val="none" w:sz="0" w:space="0" w:color="auto"/>
                                                                <w:right w:val="none" w:sz="0" w:space="0" w:color="auto"/>
                                                              </w:divBdr>
                                                              <w:divsChild>
                                                                <w:div w:id="2144500844">
                                                                  <w:marLeft w:val="0"/>
                                                                  <w:marRight w:val="0"/>
                                                                  <w:marTop w:val="0"/>
                                                                  <w:marBottom w:val="0"/>
                                                                  <w:divBdr>
                                                                    <w:top w:val="none" w:sz="0" w:space="0" w:color="auto"/>
                                                                    <w:left w:val="none" w:sz="0" w:space="0" w:color="auto"/>
                                                                    <w:bottom w:val="none" w:sz="0" w:space="0" w:color="auto"/>
                                                                    <w:right w:val="none" w:sz="0" w:space="0" w:color="auto"/>
                                                                  </w:divBdr>
                                                                  <w:divsChild>
                                                                    <w:div w:id="854346484">
                                                                      <w:marLeft w:val="0"/>
                                                                      <w:marRight w:val="0"/>
                                                                      <w:marTop w:val="0"/>
                                                                      <w:marBottom w:val="0"/>
                                                                      <w:divBdr>
                                                                        <w:top w:val="none" w:sz="0" w:space="0" w:color="auto"/>
                                                                        <w:left w:val="none" w:sz="0" w:space="0" w:color="auto"/>
                                                                        <w:bottom w:val="none" w:sz="0" w:space="0" w:color="auto"/>
                                                                        <w:right w:val="none" w:sz="0" w:space="0" w:color="auto"/>
                                                                      </w:divBdr>
                                                                      <w:divsChild>
                                                                        <w:div w:id="1956670233">
                                                                          <w:marLeft w:val="0"/>
                                                                          <w:marRight w:val="0"/>
                                                                          <w:marTop w:val="0"/>
                                                                          <w:marBottom w:val="0"/>
                                                                          <w:divBdr>
                                                                            <w:top w:val="none" w:sz="0" w:space="0" w:color="auto"/>
                                                                            <w:left w:val="none" w:sz="0" w:space="0" w:color="auto"/>
                                                                            <w:bottom w:val="none" w:sz="0" w:space="0" w:color="auto"/>
                                                                            <w:right w:val="none" w:sz="0" w:space="0" w:color="auto"/>
                                                                          </w:divBdr>
                                                                          <w:divsChild>
                                                                            <w:div w:id="9067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329577">
      <w:bodyDiv w:val="1"/>
      <w:marLeft w:val="0"/>
      <w:marRight w:val="0"/>
      <w:marTop w:val="0"/>
      <w:marBottom w:val="0"/>
      <w:divBdr>
        <w:top w:val="none" w:sz="0" w:space="0" w:color="auto"/>
        <w:left w:val="none" w:sz="0" w:space="0" w:color="auto"/>
        <w:bottom w:val="none" w:sz="0" w:space="0" w:color="auto"/>
        <w:right w:val="none" w:sz="0" w:space="0" w:color="auto"/>
      </w:divBdr>
    </w:div>
    <w:div w:id="1600796070">
      <w:bodyDiv w:val="1"/>
      <w:marLeft w:val="0"/>
      <w:marRight w:val="0"/>
      <w:marTop w:val="0"/>
      <w:marBottom w:val="0"/>
      <w:divBdr>
        <w:top w:val="none" w:sz="0" w:space="0" w:color="auto"/>
        <w:left w:val="none" w:sz="0" w:space="0" w:color="auto"/>
        <w:bottom w:val="none" w:sz="0" w:space="0" w:color="auto"/>
        <w:right w:val="none" w:sz="0" w:space="0" w:color="auto"/>
      </w:divBdr>
    </w:div>
    <w:div w:id="19177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cosentino@ysu.edu" TargetMode="External"/><Relationship Id="rId18" Type="http://schemas.openxmlformats.org/officeDocument/2006/relationships/hyperlink" Target="mailto:baimashat@ysu.edu" TargetMode="External"/><Relationship Id="rId26" Type="http://schemas.openxmlformats.org/officeDocument/2006/relationships/hyperlink" Target="mailto:nolshanski@ysu.edu" TargetMode="External"/><Relationship Id="rId39" Type="http://schemas.openxmlformats.org/officeDocument/2006/relationships/hyperlink" Target="https://ysu.edu/writing-center" TargetMode="External"/><Relationship Id="rId3" Type="http://schemas.openxmlformats.org/officeDocument/2006/relationships/customXml" Target="../customXml/item3.xml"/><Relationship Id="rId21" Type="http://schemas.openxmlformats.org/officeDocument/2006/relationships/hyperlink" Target="mailto:slmashiska@ysu.edu" TargetMode="External"/><Relationship Id="rId34" Type="http://schemas.openxmlformats.org/officeDocument/2006/relationships/hyperlink" Target="https://ysu.edu/institute-teaching-and-learning/student-resources" TargetMode="External"/><Relationship Id="rId42" Type="http://schemas.openxmlformats.org/officeDocument/2006/relationships/hyperlink" Target="https://ysu.edu/institute-teaching-and-learning/university-policie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kclass01@ysu.edu" TargetMode="External"/><Relationship Id="rId17" Type="http://schemas.openxmlformats.org/officeDocument/2006/relationships/hyperlink" Target="mailto:rlheasley@ysu.edu" TargetMode="External"/><Relationship Id="rId25" Type="http://schemas.openxmlformats.org/officeDocument/2006/relationships/hyperlink" Target="mailto:rmmucci@ysu.edu" TargetMode="External"/><Relationship Id="rId33" Type="http://schemas.openxmlformats.org/officeDocument/2006/relationships/hyperlink" Target="http://www.nursing.ohio.gov/" TargetMode="External"/><Relationship Id="rId38" Type="http://schemas.openxmlformats.org/officeDocument/2006/relationships/hyperlink" Target="https://ysu.edu/academic-success-center"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fusco01@ysu.edu" TargetMode="External"/><Relationship Id="rId20" Type="http://schemas.openxmlformats.org/officeDocument/2006/relationships/hyperlink" Target="mailto:nlipscomb@ysu.edu" TargetMode="External"/><Relationship Id="rId29" Type="http://schemas.openxmlformats.org/officeDocument/2006/relationships/hyperlink" Target="mailto:ajtolone@ysu.edu" TargetMode="External"/><Relationship Id="rId41" Type="http://schemas.openxmlformats.org/officeDocument/2006/relationships/hyperlink" Target="https://ysu.edu/institute-teaching-and-learning/university-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jalflen@ysu.edu" TargetMode="External"/><Relationship Id="rId24" Type="http://schemas.openxmlformats.org/officeDocument/2006/relationships/hyperlink" Target="mailto:kmilliken@ysu.edu" TargetMode="External"/><Relationship Id="rId32" Type="http://schemas.openxmlformats.org/officeDocument/2006/relationships/hyperlink" Target="http://www.nursing.ohio.gov/" TargetMode="External"/><Relationship Id="rId37" Type="http://schemas.openxmlformats.org/officeDocument/2006/relationships/hyperlink" Target="https://ysu.edu/student-affairs/food-and-house-insecurity" TargetMode="External"/><Relationship Id="rId40" Type="http://schemas.openxmlformats.org/officeDocument/2006/relationships/hyperlink" Target="https://ysu.edu/institute-teaching-and-learning/university-policies"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levans@ysu.edu" TargetMode="External"/><Relationship Id="rId23" Type="http://schemas.openxmlformats.org/officeDocument/2006/relationships/hyperlink" Target="mailto:ecmckay@ysu.edu" TargetMode="External"/><Relationship Id="rId28" Type="http://schemas.openxmlformats.org/officeDocument/2006/relationships/hyperlink" Target="mailto:mshortreed@ysu.edu" TargetMode="External"/><Relationship Id="rId36" Type="http://schemas.openxmlformats.org/officeDocument/2006/relationships/hyperlink" Target="https://ysu.edu/student-affairs/case-management" TargetMode="External"/><Relationship Id="rId49" Type="http://schemas.openxmlformats.org/officeDocument/2006/relationships/fontTable" Target="fontTable.xml"/><Relationship Id="rId10" Type="http://schemas.openxmlformats.org/officeDocument/2006/relationships/hyperlink" Target="mailto:lrcalcagni@ysu.edu" TargetMode="External"/><Relationship Id="rId19" Type="http://schemas.openxmlformats.org/officeDocument/2006/relationships/hyperlink" Target="mailto:mlkriss@ysu.edu" TargetMode="External"/><Relationship Id="rId31" Type="http://schemas.openxmlformats.org/officeDocument/2006/relationships/hyperlink" Target="mailto:bdzubick@ysu.edu" TargetMode="External"/><Relationship Id="rId44" Type="http://schemas.openxmlformats.org/officeDocument/2006/relationships/hyperlink" Target="https://ysu.edu/institute-teaching-and-learning/syllabus-universit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deniro@ysu.edu" TargetMode="External"/><Relationship Id="rId22" Type="http://schemas.openxmlformats.org/officeDocument/2006/relationships/hyperlink" Target="mailto:pjmcclusky@ysu.edu" TargetMode="External"/><Relationship Id="rId27" Type="http://schemas.openxmlformats.org/officeDocument/2006/relationships/hyperlink" Target="mailto:dmpetsas@ysu.edu" TargetMode="External"/><Relationship Id="rId30" Type="http://schemas.openxmlformats.org/officeDocument/2006/relationships/hyperlink" Target="mailto:bkwharry@ysu.edu" TargetMode="External"/><Relationship Id="rId35" Type="http://schemas.openxmlformats.org/officeDocument/2006/relationships/hyperlink" Target="https://ysu.edu/penguin-service-center" TargetMode="External"/><Relationship Id="rId43" Type="http://schemas.openxmlformats.org/officeDocument/2006/relationships/hyperlink" Target="https://ysu.edu/institute-teaching-and-learning/university-policies" TargetMode="External"/><Relationship Id="rId48" Type="http://schemas.openxmlformats.org/officeDocument/2006/relationships/footer" Target="footer2.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6CB773293442BF2D6C1D85BF898F" ma:contentTypeVersion="4" ma:contentTypeDescription="Create a new document." ma:contentTypeScope="" ma:versionID="e4245c1298b47e6401377c3fd0eb394b">
  <xsd:schema xmlns:xsd="http://www.w3.org/2001/XMLSchema" xmlns:xs="http://www.w3.org/2001/XMLSchema" xmlns:p="http://schemas.microsoft.com/office/2006/metadata/properties" xmlns:ns2="d7becded-ed09-4c74-960e-527502fe0273" targetNamespace="http://schemas.microsoft.com/office/2006/metadata/properties" ma:root="true" ma:fieldsID="dc968e34e28b9e60806051fa0753ace3" ns2:_="">
    <xsd:import namespace="d7becded-ed09-4c74-960e-527502fe0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ecded-ed09-4c74-960e-527502fe0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E5328-A667-452F-865B-619A93D55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ABF0F-E17E-45DD-B77D-8E17DC34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ecded-ed09-4c74-960e-527502fe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DF4C4-E9E5-4150-A60D-3FFD8A621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2898</Words>
  <Characters>16525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Centofanti School of Nursing Nursing Transitions</vt:lpstr>
      <vt:lpstr>Contact Information</vt:lpstr>
      <vt:lpstr>Clinical Faculty (CRN: 21507)</vt:lpstr>
      <vt:lpstr>    Laura Calcagni, MSN, RN, CNE				lrcalcagni@ysu.edu </vt:lpstr>
      <vt:lpstr>    Heidi Alflen, MSN, APRN-CNP 				hjalflen@ysu.edu</vt:lpstr>
      <vt:lpstr>Catalog Description</vt:lpstr>
      <vt:lpstr>Course Materials</vt:lpstr>
      <vt:lpstr>    Required Textbooks &amp; Resources</vt:lpstr>
      <vt:lpstr>Course Objectives/BSN Student Learning Outcomes</vt:lpstr>
      <vt:lpstr>Grading and Grading Scale</vt:lpstr>
      <vt:lpstr>Teaching Strategies</vt:lpstr>
      <vt:lpstr>Assignments/Assessments</vt:lpstr>
      <vt:lpstr>    Cover Letter:</vt:lpstr>
      <vt:lpstr>    Resume:</vt:lpstr>
      <vt:lpstr>    Delegation &amp; Prioritization Assignment:</vt:lpstr>
      <vt:lpstr>    Exams:</vt:lpstr>
      <vt:lpstr>    Mandatory Kaplan Online Testing Program</vt:lpstr>
      <vt:lpstr>    Clinical Grade</vt:lpstr>
      <vt:lpstr>    Clinical Guidelines</vt:lpstr>
      <vt:lpstr>    COVID -19 Policy for Clinicals </vt:lpstr>
      <vt:lpstr>Course Policies</vt:lpstr>
      <vt:lpstr>    Class and Clinical Attendance</vt:lpstr>
      <vt:lpstr>    Class Participation and Conduct </vt:lpstr>
      <vt:lpstr>    Using LockDown Browser for Online Exams</vt:lpstr>
      <vt:lpstr>Student Support Services</vt:lpstr>
      <vt:lpstr>        The Penguin Service Center is a single place to receive essential information, f</vt:lpstr>
      <vt:lpstr>    Office of the Dean of Students</vt:lpstr>
      <vt:lpstr>    Tutoring, Academic Coaching &amp; Accessibility Services</vt:lpstr>
      <vt:lpstr>    Writing Tutoring &amp; Support  </vt:lpstr>
      <vt:lpstr>University Policies:</vt:lpstr>
      <vt:lpstr>Course Policies:</vt:lpstr>
      <vt:lpstr>    Academic Honesty:</vt:lpstr>
      <vt:lpstr>    Hospital ID Badges:</vt:lpstr>
      <vt:lpstr>    Lab Fees:</vt:lpstr>
      <vt:lpstr>    Class Cancellation</vt:lpstr>
      <vt:lpstr>Tentative Course Schedule (Subject to Change)</vt:lpstr>
    </vt:vector>
  </TitlesOfParts>
  <Company>Youngstown State University</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Saenger</dc:creator>
  <cp:keywords/>
  <dc:description/>
  <cp:lastModifiedBy>Laura R Calcagni</cp:lastModifiedBy>
  <cp:revision>113</cp:revision>
  <cp:lastPrinted>2022-01-08T23:08:00Z</cp:lastPrinted>
  <dcterms:created xsi:type="dcterms:W3CDTF">2021-12-23T15:47:00Z</dcterms:created>
  <dcterms:modified xsi:type="dcterms:W3CDTF">2022-01-09T00:26:00Z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0x0101004F7B6CB773293442BF2D6C1D85BF898F</vt:lpwstr>
  </property>
</Properties>
</file>