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89C" w:rsidRPr="00A5089C" w:rsidRDefault="00A5089C" w:rsidP="00A5089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  <w:r w:rsidRPr="00A5089C">
        <w:rPr>
          <w:rFonts w:ascii="Times New Roman" w:eastAsia="Times New Roman" w:hAnsi="Times New Roman" w:cs="Times New Roman"/>
          <w:b/>
          <w:szCs w:val="24"/>
        </w:rPr>
        <w:t>3356-3-06</w:t>
      </w:r>
      <w:r w:rsidRPr="00A5089C">
        <w:rPr>
          <w:rFonts w:ascii="Times New Roman" w:eastAsia="Times New Roman" w:hAnsi="Times New Roman" w:cs="Times New Roman"/>
          <w:b/>
          <w:szCs w:val="24"/>
        </w:rPr>
        <w:tab/>
        <w:t>Institutional insurance programs.</w:t>
      </w:r>
    </w:p>
    <w:p w:rsidR="00A5089C" w:rsidRPr="00A5089C" w:rsidRDefault="00A5089C" w:rsidP="00A5089C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Cs w:val="24"/>
        </w:rPr>
      </w:pPr>
    </w:p>
    <w:p w:rsidR="00A5089C" w:rsidRPr="00105232" w:rsidRDefault="00A5089C" w:rsidP="00A5089C">
      <w:pPr>
        <w:tabs>
          <w:tab w:val="left" w:pos="3060"/>
          <w:tab w:val="left" w:pos="7200"/>
        </w:tabs>
        <w:spacing w:after="0"/>
        <w:rPr>
          <w:rFonts w:ascii="Times New Roman" w:eastAsia="Times New Roman" w:hAnsi="Times New Roman" w:cs="Times New Roman"/>
          <w:szCs w:val="24"/>
        </w:rPr>
      </w:pPr>
      <w:r w:rsidRPr="00105232">
        <w:rPr>
          <w:rFonts w:ascii="Times New Roman" w:eastAsia="Times New Roman" w:hAnsi="Times New Roman" w:cs="Times New Roman"/>
          <w:szCs w:val="24"/>
        </w:rPr>
        <w:t xml:space="preserve">Responsible </w:t>
      </w:r>
      <w:r w:rsidR="00164C3D">
        <w:rPr>
          <w:rFonts w:ascii="Times New Roman" w:eastAsia="Times New Roman" w:hAnsi="Times New Roman" w:cs="Times New Roman"/>
          <w:szCs w:val="24"/>
        </w:rPr>
        <w:t>Division/</w:t>
      </w:r>
      <w:r w:rsidRPr="00105232">
        <w:rPr>
          <w:rFonts w:ascii="Times New Roman" w:eastAsia="Times New Roman" w:hAnsi="Times New Roman" w:cs="Times New Roman"/>
          <w:szCs w:val="24"/>
        </w:rPr>
        <w:t>Office:</w:t>
      </w:r>
      <w:r>
        <w:rPr>
          <w:rFonts w:ascii="Times New Roman" w:eastAsia="Times New Roman" w:hAnsi="Times New Roman" w:cs="Times New Roman"/>
          <w:szCs w:val="24"/>
        </w:rPr>
        <w:tab/>
        <w:t xml:space="preserve">Finance and </w:t>
      </w:r>
      <w:r w:rsidR="005514A8">
        <w:rPr>
          <w:rFonts w:ascii="Times New Roman" w:eastAsia="Times New Roman" w:hAnsi="Times New Roman" w:cs="Times New Roman"/>
          <w:szCs w:val="24"/>
        </w:rPr>
        <w:t>Business Operations</w:t>
      </w:r>
      <w:r w:rsidRPr="00105232">
        <w:rPr>
          <w:rFonts w:ascii="Times New Roman" w:eastAsia="Times New Roman" w:hAnsi="Times New Roman" w:cs="Times New Roman"/>
          <w:szCs w:val="24"/>
        </w:rPr>
        <w:tab/>
      </w:r>
    </w:p>
    <w:p w:rsidR="00A5089C" w:rsidRPr="00105232" w:rsidRDefault="00A5089C" w:rsidP="00A5089C">
      <w:pPr>
        <w:tabs>
          <w:tab w:val="left" w:pos="3060"/>
          <w:tab w:val="left" w:pos="7200"/>
        </w:tabs>
        <w:spacing w:after="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Responsible </w:t>
      </w:r>
      <w:r w:rsidRPr="00105232">
        <w:rPr>
          <w:rFonts w:ascii="Times New Roman" w:eastAsia="Times New Roman" w:hAnsi="Times New Roman" w:cs="Times New Roman"/>
          <w:szCs w:val="24"/>
        </w:rPr>
        <w:t>Officer:</w:t>
      </w:r>
      <w:r w:rsidRPr="00105232"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 xml:space="preserve">VP for Finance and </w:t>
      </w:r>
      <w:r w:rsidR="005514A8">
        <w:rPr>
          <w:rFonts w:ascii="Times New Roman" w:eastAsia="Times New Roman" w:hAnsi="Times New Roman" w:cs="Times New Roman"/>
          <w:szCs w:val="24"/>
        </w:rPr>
        <w:t>Business Operations</w:t>
      </w:r>
    </w:p>
    <w:p w:rsidR="00A5089C" w:rsidRDefault="00A5089C" w:rsidP="00A5089C">
      <w:pPr>
        <w:tabs>
          <w:tab w:val="left" w:pos="3060"/>
          <w:tab w:val="left" w:pos="7200"/>
        </w:tabs>
        <w:spacing w:after="0"/>
        <w:rPr>
          <w:rFonts w:ascii="Times New Roman" w:eastAsia="Times New Roman" w:hAnsi="Times New Roman" w:cs="Times New Roman"/>
          <w:szCs w:val="24"/>
        </w:rPr>
      </w:pPr>
      <w:r w:rsidRPr="00105232">
        <w:rPr>
          <w:rFonts w:ascii="Times New Roman" w:eastAsia="Times New Roman" w:hAnsi="Times New Roman" w:cs="Times New Roman"/>
          <w:szCs w:val="24"/>
        </w:rPr>
        <w:t>Revision History:</w:t>
      </w:r>
      <w:r w:rsidRPr="00105232"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 xml:space="preserve">June 1998; October 2010; </w:t>
      </w:r>
      <w:r w:rsidRPr="00105232">
        <w:rPr>
          <w:rFonts w:ascii="Times New Roman" w:eastAsia="Times New Roman" w:hAnsi="Times New Roman" w:cs="Times New Roman"/>
          <w:szCs w:val="24"/>
        </w:rPr>
        <w:t>June 2015</w:t>
      </w:r>
      <w:r w:rsidR="005514A8">
        <w:rPr>
          <w:rFonts w:ascii="Times New Roman" w:eastAsia="Times New Roman" w:hAnsi="Times New Roman" w:cs="Times New Roman"/>
          <w:szCs w:val="24"/>
        </w:rPr>
        <w:t>;</w:t>
      </w:r>
    </w:p>
    <w:p w:rsidR="005514A8" w:rsidRPr="00105232" w:rsidRDefault="005514A8" w:rsidP="00A5089C">
      <w:pPr>
        <w:tabs>
          <w:tab w:val="left" w:pos="3060"/>
          <w:tab w:val="left" w:pos="7200"/>
        </w:tabs>
        <w:spacing w:after="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ab/>
        <w:t>June 2020</w:t>
      </w:r>
    </w:p>
    <w:p w:rsidR="00A5089C" w:rsidRPr="00105232" w:rsidRDefault="00A5089C" w:rsidP="00A5089C">
      <w:pPr>
        <w:tabs>
          <w:tab w:val="left" w:pos="3060"/>
          <w:tab w:val="left" w:pos="7200"/>
        </w:tabs>
        <w:spacing w:after="0"/>
        <w:rPr>
          <w:rFonts w:ascii="Times New Roman" w:eastAsia="Times New Roman" w:hAnsi="Times New Roman" w:cs="Times New Roman"/>
          <w:szCs w:val="24"/>
        </w:rPr>
      </w:pPr>
      <w:r w:rsidRPr="00105232">
        <w:rPr>
          <w:rFonts w:ascii="Times New Roman" w:eastAsia="Times New Roman" w:hAnsi="Times New Roman" w:cs="Times New Roman"/>
          <w:szCs w:val="24"/>
        </w:rPr>
        <w:t>Board Committee:</w:t>
      </w:r>
      <w:r w:rsidRPr="00105232"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>Finance and Facilities</w:t>
      </w:r>
    </w:p>
    <w:p w:rsidR="00A5089C" w:rsidRPr="00105232" w:rsidRDefault="00164C3D" w:rsidP="00A5089C">
      <w:pPr>
        <w:tabs>
          <w:tab w:val="left" w:pos="3060"/>
          <w:tab w:val="left" w:pos="7200"/>
        </w:tabs>
        <w:spacing w:after="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b/>
          <w:szCs w:val="24"/>
        </w:rPr>
        <w:t xml:space="preserve">Effective </w:t>
      </w:r>
      <w:r w:rsidR="00A5089C">
        <w:rPr>
          <w:rFonts w:ascii="Times New Roman" w:eastAsia="Times New Roman" w:hAnsi="Times New Roman" w:cs="Times New Roman"/>
          <w:b/>
          <w:szCs w:val="24"/>
        </w:rPr>
        <w:t>Date</w:t>
      </w:r>
      <w:r w:rsidR="00A5089C" w:rsidRPr="00105232">
        <w:rPr>
          <w:rFonts w:ascii="Times New Roman" w:eastAsia="Times New Roman" w:hAnsi="Times New Roman" w:cs="Times New Roman"/>
          <w:b/>
          <w:szCs w:val="24"/>
        </w:rPr>
        <w:t>:</w:t>
      </w:r>
      <w:r w:rsidR="00A5089C" w:rsidRPr="00105232">
        <w:rPr>
          <w:rFonts w:ascii="Times New Roman" w:eastAsia="Times New Roman" w:hAnsi="Times New Roman" w:cs="Times New Roman"/>
          <w:szCs w:val="24"/>
        </w:rPr>
        <w:tab/>
      </w:r>
      <w:r w:rsidR="00A5089C">
        <w:rPr>
          <w:rFonts w:ascii="Times New Roman" w:eastAsia="Times New Roman" w:hAnsi="Times New Roman" w:cs="Times New Roman"/>
          <w:b/>
          <w:szCs w:val="24"/>
        </w:rPr>
        <w:t xml:space="preserve">June </w:t>
      </w:r>
      <w:r w:rsidR="005514A8">
        <w:rPr>
          <w:rFonts w:ascii="Times New Roman" w:eastAsia="Times New Roman" w:hAnsi="Times New Roman" w:cs="Times New Roman"/>
          <w:b/>
          <w:szCs w:val="24"/>
        </w:rPr>
        <w:t>4, 2020</w:t>
      </w:r>
      <w:r w:rsidR="00F96DAF">
        <w:rPr>
          <w:rFonts w:ascii="Times New Roman" w:eastAsia="Times New Roman" w:hAnsi="Times New Roman" w:cs="Times New Roman"/>
          <w:b/>
          <w:szCs w:val="24"/>
        </w:rPr>
        <w:t xml:space="preserve"> (no changes)</w:t>
      </w:r>
      <w:bookmarkStart w:id="0" w:name="_GoBack"/>
      <w:bookmarkEnd w:id="0"/>
    </w:p>
    <w:p w:rsidR="00A5089C" w:rsidRPr="00105232" w:rsidRDefault="00A5089C" w:rsidP="00A5089C">
      <w:pPr>
        <w:tabs>
          <w:tab w:val="left" w:pos="3060"/>
          <w:tab w:val="left" w:pos="7200"/>
        </w:tabs>
        <w:spacing w:after="0"/>
        <w:rPr>
          <w:rFonts w:ascii="Times New Roman" w:eastAsia="Times New Roman" w:hAnsi="Times New Roman" w:cs="Times New Roman"/>
          <w:szCs w:val="24"/>
        </w:rPr>
      </w:pPr>
      <w:r w:rsidRPr="00105232">
        <w:rPr>
          <w:rFonts w:ascii="Times New Roman" w:eastAsia="Times New Roman" w:hAnsi="Times New Roman" w:cs="Times New Roman"/>
          <w:szCs w:val="24"/>
        </w:rPr>
        <w:t>Next Review:</w:t>
      </w:r>
      <w:r w:rsidRPr="00105232">
        <w:rPr>
          <w:rFonts w:ascii="Times New Roman" w:eastAsia="Times New Roman" w:hAnsi="Times New Roman" w:cs="Times New Roman"/>
          <w:szCs w:val="24"/>
        </w:rPr>
        <w:tab/>
        <w:t>202</w:t>
      </w:r>
      <w:r w:rsidR="005514A8">
        <w:rPr>
          <w:rFonts w:ascii="Times New Roman" w:eastAsia="Times New Roman" w:hAnsi="Times New Roman" w:cs="Times New Roman"/>
          <w:szCs w:val="24"/>
        </w:rPr>
        <w:t>5</w:t>
      </w:r>
    </w:p>
    <w:p w:rsidR="00A5089C" w:rsidRPr="009477CB" w:rsidRDefault="00A5089C" w:rsidP="00A5089C">
      <w:pPr>
        <w:tabs>
          <w:tab w:val="left" w:pos="306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Cs w:val="24"/>
          <w:u w:val="single"/>
        </w:rPr>
      </w:pPr>
      <w:r w:rsidRPr="009477CB">
        <w:rPr>
          <w:rFonts w:ascii="Times New Roman" w:eastAsia="Times New Roman" w:hAnsi="Times New Roman" w:cs="Times New Roman"/>
          <w:b/>
          <w:szCs w:val="24"/>
          <w:u w:val="single"/>
        </w:rPr>
        <w:tab/>
      </w:r>
      <w:r w:rsidRPr="009477CB">
        <w:rPr>
          <w:rFonts w:ascii="Times New Roman" w:eastAsia="Times New Roman" w:hAnsi="Times New Roman" w:cs="Times New Roman"/>
          <w:b/>
          <w:szCs w:val="24"/>
          <w:u w:val="single"/>
        </w:rPr>
        <w:tab/>
      </w:r>
    </w:p>
    <w:p w:rsidR="00A5089C" w:rsidRDefault="00A5089C" w:rsidP="00A5089C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A5089C" w:rsidRPr="00A5089C" w:rsidRDefault="00A5089C" w:rsidP="00A5089C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Cs w:val="24"/>
        </w:rPr>
      </w:pPr>
      <w:r w:rsidRPr="00A5089C">
        <w:rPr>
          <w:rFonts w:ascii="Times New Roman" w:eastAsia="Times New Roman" w:hAnsi="Times New Roman" w:cs="Times New Roman"/>
          <w:szCs w:val="24"/>
        </w:rPr>
        <w:t>(A)</w:t>
      </w:r>
      <w:r w:rsidRPr="00A5089C">
        <w:rPr>
          <w:rFonts w:ascii="Times New Roman" w:eastAsia="Times New Roman" w:hAnsi="Times New Roman" w:cs="Times New Roman"/>
          <w:szCs w:val="24"/>
        </w:rPr>
        <w:tab/>
        <w:t xml:space="preserve">Policy statement.  As a best practice, the university maintains property and casualty insurance to manage risk associated with property losses and/or legal liability that may result from damage to property or injury to others.  To provide optimal coverage and pricing, the university may participate in </w:t>
      </w:r>
      <w:proofErr w:type="spellStart"/>
      <w:r w:rsidRPr="00A5089C">
        <w:rPr>
          <w:rFonts w:ascii="Times New Roman" w:eastAsia="Times New Roman" w:hAnsi="Times New Roman" w:cs="Times New Roman"/>
          <w:szCs w:val="24"/>
        </w:rPr>
        <w:t>consortial</w:t>
      </w:r>
      <w:proofErr w:type="spellEnd"/>
      <w:r w:rsidRPr="00A5089C">
        <w:rPr>
          <w:rFonts w:ascii="Times New Roman" w:eastAsia="Times New Roman" w:hAnsi="Times New Roman" w:cs="Times New Roman"/>
          <w:szCs w:val="24"/>
        </w:rPr>
        <w:t xml:space="preserve"> insurance programs.  All existing programs will be reviewed annually.</w:t>
      </w:r>
    </w:p>
    <w:p w:rsidR="00A5089C" w:rsidRPr="00A5089C" w:rsidRDefault="00A5089C" w:rsidP="00A5089C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Cs w:val="24"/>
        </w:rPr>
      </w:pPr>
    </w:p>
    <w:p w:rsidR="00A5089C" w:rsidRPr="00A5089C" w:rsidRDefault="00A5089C" w:rsidP="00A5089C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Cs w:val="24"/>
        </w:rPr>
      </w:pPr>
      <w:r w:rsidRPr="00A5089C">
        <w:rPr>
          <w:rFonts w:ascii="Times New Roman" w:eastAsia="Times New Roman" w:hAnsi="Times New Roman" w:cs="Times New Roman"/>
          <w:szCs w:val="24"/>
        </w:rPr>
        <w:t>(B)</w:t>
      </w:r>
      <w:r w:rsidRPr="00A5089C">
        <w:rPr>
          <w:rFonts w:ascii="Times New Roman" w:eastAsia="Times New Roman" w:hAnsi="Times New Roman" w:cs="Times New Roman"/>
          <w:szCs w:val="24"/>
        </w:rPr>
        <w:tab/>
        <w:t>Parameters.</w:t>
      </w:r>
    </w:p>
    <w:p w:rsidR="00A5089C" w:rsidRPr="00A5089C" w:rsidRDefault="00A5089C" w:rsidP="00A5089C">
      <w:pPr>
        <w:widowControl w:val="0"/>
        <w:spacing w:after="0" w:line="240" w:lineRule="auto"/>
        <w:ind w:left="720"/>
        <w:rPr>
          <w:rFonts w:ascii="Times New Roman" w:eastAsia="Times New Roman" w:hAnsi="Times New Roman" w:cs="Times New Roman"/>
          <w:szCs w:val="24"/>
        </w:rPr>
      </w:pPr>
    </w:p>
    <w:p w:rsidR="00A5089C" w:rsidRPr="00A5089C" w:rsidRDefault="00A5089C" w:rsidP="00A5089C">
      <w:pPr>
        <w:widowControl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  <w:r w:rsidRPr="00A5089C">
        <w:rPr>
          <w:rFonts w:ascii="Times New Roman" w:eastAsia="Times New Roman" w:hAnsi="Times New Roman" w:cs="Times New Roman"/>
          <w:szCs w:val="24"/>
        </w:rPr>
        <w:t xml:space="preserve">(1) </w:t>
      </w:r>
      <w:r w:rsidRPr="00A5089C">
        <w:rPr>
          <w:rFonts w:ascii="Times New Roman" w:eastAsia="Times New Roman" w:hAnsi="Times New Roman" w:cs="Times New Roman"/>
          <w:szCs w:val="24"/>
        </w:rPr>
        <w:tab/>
        <w:t>Youngstown state university is a member of the inter-university council insurance consortium (“IUC-IC”), a collaboration of thirteen public universities.  The IUC-IC collectively pools a core group of casualty and property risks, retains a portion of the risk in a formalized self-insurance program, and then purchases insurance to cover large incidents.</w:t>
      </w:r>
    </w:p>
    <w:p w:rsidR="00A5089C" w:rsidRPr="00A5089C" w:rsidRDefault="00A5089C" w:rsidP="00A5089C">
      <w:pPr>
        <w:widowControl w:val="0"/>
        <w:spacing w:after="0" w:line="240" w:lineRule="auto"/>
        <w:ind w:left="720"/>
        <w:rPr>
          <w:rFonts w:ascii="Times New Roman" w:eastAsia="Times New Roman" w:hAnsi="Times New Roman" w:cs="Times New Roman"/>
          <w:szCs w:val="24"/>
        </w:rPr>
      </w:pPr>
    </w:p>
    <w:p w:rsidR="00A5089C" w:rsidRPr="00A5089C" w:rsidRDefault="00A5089C" w:rsidP="00A5089C">
      <w:pPr>
        <w:widowControl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  <w:r w:rsidRPr="00A5089C">
        <w:rPr>
          <w:rFonts w:ascii="Times New Roman" w:eastAsia="Times New Roman" w:hAnsi="Times New Roman" w:cs="Times New Roman"/>
          <w:szCs w:val="24"/>
        </w:rPr>
        <w:t>(2)</w:t>
      </w:r>
      <w:r w:rsidRPr="00A5089C">
        <w:rPr>
          <w:rFonts w:ascii="Times New Roman" w:eastAsia="Times New Roman" w:hAnsi="Times New Roman" w:cs="Times New Roman"/>
          <w:szCs w:val="24"/>
        </w:rPr>
        <w:tab/>
        <w:t>Annual competitive bidding shall be conducted in accordance with the policies and procedures governing the IUC-IC.</w:t>
      </w:r>
    </w:p>
    <w:p w:rsidR="00A5089C" w:rsidRPr="00A5089C" w:rsidRDefault="00A5089C" w:rsidP="00A5089C">
      <w:pPr>
        <w:widowControl w:val="0"/>
        <w:spacing w:after="0" w:line="240" w:lineRule="auto"/>
        <w:ind w:left="720"/>
        <w:rPr>
          <w:rFonts w:ascii="Times New Roman" w:eastAsia="Times New Roman" w:hAnsi="Times New Roman" w:cs="Times New Roman"/>
          <w:szCs w:val="24"/>
        </w:rPr>
      </w:pPr>
    </w:p>
    <w:p w:rsidR="00A5089C" w:rsidRPr="00A5089C" w:rsidRDefault="00A5089C" w:rsidP="00A5089C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Cs w:val="24"/>
        </w:rPr>
      </w:pPr>
      <w:r w:rsidRPr="00A5089C">
        <w:rPr>
          <w:rFonts w:ascii="Times New Roman" w:eastAsia="Times New Roman" w:hAnsi="Times New Roman" w:cs="Times New Roman"/>
          <w:szCs w:val="24"/>
        </w:rPr>
        <w:t>(C)</w:t>
      </w:r>
      <w:r w:rsidRPr="00A5089C">
        <w:rPr>
          <w:rFonts w:ascii="Times New Roman" w:eastAsia="Times New Roman" w:hAnsi="Times New Roman" w:cs="Times New Roman"/>
          <w:szCs w:val="24"/>
        </w:rPr>
        <w:tab/>
        <w:t>Procedures.</w:t>
      </w:r>
    </w:p>
    <w:p w:rsidR="00A5089C" w:rsidRPr="00A5089C" w:rsidRDefault="00A5089C" w:rsidP="00A5089C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Cs w:val="24"/>
        </w:rPr>
      </w:pPr>
    </w:p>
    <w:p w:rsidR="00A5089C" w:rsidRPr="00A5089C" w:rsidRDefault="00A5089C" w:rsidP="00A5089C">
      <w:pPr>
        <w:widowControl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  <w:r w:rsidRPr="00A5089C">
        <w:rPr>
          <w:rFonts w:ascii="Times New Roman" w:eastAsia="Times New Roman" w:hAnsi="Times New Roman" w:cs="Times New Roman"/>
          <w:szCs w:val="24"/>
        </w:rPr>
        <w:t>(1)</w:t>
      </w:r>
      <w:r w:rsidRPr="00A5089C">
        <w:rPr>
          <w:rFonts w:ascii="Times New Roman" w:eastAsia="Times New Roman" w:hAnsi="Times New Roman" w:cs="Times New Roman"/>
          <w:szCs w:val="24"/>
        </w:rPr>
        <w:tab/>
        <w:t>The vice president for finance and administration will appoint a designee to represent the university on the IUC-IC underwriting committee.  The committee determines and implements programs regarding insurance and risk management.</w:t>
      </w:r>
    </w:p>
    <w:p w:rsidR="00A5089C" w:rsidRPr="00A5089C" w:rsidRDefault="00A5089C" w:rsidP="00A5089C">
      <w:pPr>
        <w:widowControl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</w:p>
    <w:p w:rsidR="00A5089C" w:rsidRPr="00A5089C" w:rsidRDefault="00A5089C" w:rsidP="00A5089C">
      <w:pPr>
        <w:widowControl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  <w:r w:rsidRPr="00A5089C">
        <w:rPr>
          <w:rFonts w:ascii="Times New Roman" w:eastAsia="Times New Roman" w:hAnsi="Times New Roman" w:cs="Times New Roman"/>
          <w:szCs w:val="24"/>
        </w:rPr>
        <w:t>(2)</w:t>
      </w:r>
      <w:r w:rsidRPr="00A5089C">
        <w:rPr>
          <w:rFonts w:ascii="Times New Roman" w:eastAsia="Times New Roman" w:hAnsi="Times New Roman" w:cs="Times New Roman"/>
          <w:szCs w:val="24"/>
        </w:rPr>
        <w:tab/>
        <w:t xml:space="preserve">The IUC-IC underwriting committee recommendations are submitted to the IUC-IC board of governors.  The board of governors is the decision-making body of the insurance </w:t>
      </w:r>
      <w:r w:rsidRPr="00A5089C">
        <w:rPr>
          <w:rFonts w:ascii="Times New Roman" w:eastAsia="Times New Roman" w:hAnsi="Times New Roman" w:cs="Times New Roman"/>
          <w:szCs w:val="24"/>
        </w:rPr>
        <w:lastRenderedPageBreak/>
        <w:t>consortium.  The vice president for finance and administration and the IUC-IC underwriting committee representative serve on the board of governors.</w:t>
      </w:r>
    </w:p>
    <w:p w:rsidR="00A5089C" w:rsidRPr="00A5089C" w:rsidRDefault="00A5089C" w:rsidP="00A5089C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Cs w:val="24"/>
        </w:rPr>
      </w:pPr>
    </w:p>
    <w:p w:rsidR="00A5089C" w:rsidRPr="00A5089C" w:rsidRDefault="00A5089C" w:rsidP="00A5089C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Cs w:val="24"/>
        </w:rPr>
      </w:pPr>
    </w:p>
    <w:p w:rsidR="00A5089C" w:rsidRPr="00A5089C" w:rsidRDefault="00A5089C" w:rsidP="00A5089C"/>
    <w:p w:rsidR="00996CF1" w:rsidRDefault="00996CF1"/>
    <w:sectPr w:rsidR="00996CF1" w:rsidSect="00116150">
      <w:headerReference w:type="default" r:id="rId6"/>
      <w:headerReference w:type="first" r:id="rId7"/>
      <w:endnotePr>
        <w:numFmt w:val="decimal"/>
      </w:endnotePr>
      <w:pgSz w:w="12240" w:h="15840" w:code="1"/>
      <w:pgMar w:top="2160" w:right="2160" w:bottom="2160" w:left="2160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9EB" w:rsidRDefault="00EA24EB">
      <w:pPr>
        <w:spacing w:after="0" w:line="240" w:lineRule="auto"/>
      </w:pPr>
      <w:r>
        <w:separator/>
      </w:r>
    </w:p>
  </w:endnote>
  <w:endnote w:type="continuationSeparator" w:id="0">
    <w:p w:rsidR="00AF79EB" w:rsidRDefault="00EA2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9EB" w:rsidRDefault="00EA24EB">
      <w:pPr>
        <w:spacing w:after="0" w:line="240" w:lineRule="auto"/>
      </w:pPr>
      <w:r>
        <w:separator/>
      </w:r>
    </w:p>
  </w:footnote>
  <w:footnote w:type="continuationSeparator" w:id="0">
    <w:p w:rsidR="00AF79EB" w:rsidRDefault="00EA24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8ED" w:rsidRDefault="00386ED5" w:rsidP="00F321DD">
    <w:pPr>
      <w:pStyle w:val="Header"/>
      <w:tabs>
        <w:tab w:val="clear" w:pos="4680"/>
        <w:tab w:val="clear" w:pos="9360"/>
        <w:tab w:val="right" w:pos="7920"/>
      </w:tabs>
    </w:pPr>
    <w:r>
      <w:t>3356-</w:t>
    </w:r>
    <w:r w:rsidR="006B3BBF">
      <w:t>3-06</w:t>
    </w:r>
    <w:r w:rsidR="00EA24EB">
      <w:tab/>
    </w:r>
    <w:r w:rsidR="00EA24EB">
      <w:fldChar w:fldCharType="begin"/>
    </w:r>
    <w:r w:rsidR="00EA24EB">
      <w:instrText xml:space="preserve"> PAGE   \* MERGEFORMAT </w:instrText>
    </w:r>
    <w:r w:rsidR="00EA24EB">
      <w:fldChar w:fldCharType="separate"/>
    </w:r>
    <w:r w:rsidR="00F96DAF">
      <w:rPr>
        <w:noProof/>
      </w:rPr>
      <w:t>2</w:t>
    </w:r>
    <w:r w:rsidR="00EA24EB">
      <w:fldChar w:fldCharType="end"/>
    </w:r>
  </w:p>
  <w:p w:rsidR="00FB7527" w:rsidRDefault="00F96DAF" w:rsidP="00FB7527">
    <w:pPr>
      <w:pStyle w:val="Header"/>
      <w:ind w:left="-7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931953"/>
      <w:docPartObj>
        <w:docPartGallery w:val="Page Numbers (Top of Page)"/>
        <w:docPartUnique/>
      </w:docPartObj>
    </w:sdtPr>
    <w:sdtEndPr/>
    <w:sdtContent>
      <w:p w:rsidR="007C30A9" w:rsidRDefault="00F96DAF">
        <w:pPr>
          <w:pStyle w:val="Header"/>
          <w:jc w:val="right"/>
        </w:pPr>
      </w:p>
    </w:sdtContent>
  </w:sdt>
  <w:p w:rsidR="00314F31" w:rsidRDefault="00F96D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89C"/>
    <w:rsid w:val="00042FC5"/>
    <w:rsid w:val="00164C3D"/>
    <w:rsid w:val="00386ED5"/>
    <w:rsid w:val="005514A8"/>
    <w:rsid w:val="006B3BBF"/>
    <w:rsid w:val="00723F87"/>
    <w:rsid w:val="00996CF1"/>
    <w:rsid w:val="00A5089C"/>
    <w:rsid w:val="00AF79EB"/>
    <w:rsid w:val="00EA24EB"/>
    <w:rsid w:val="00F9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B93A8"/>
  <w15:docId w15:val="{E3191E37-04AC-48EC-869C-64CCF3F0E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08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89C"/>
  </w:style>
  <w:style w:type="paragraph" w:styleId="Footer">
    <w:name w:val="footer"/>
    <w:basedOn w:val="Normal"/>
    <w:link w:val="FooterChar"/>
    <w:uiPriority w:val="99"/>
    <w:unhideWhenUsed/>
    <w:rsid w:val="00723F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F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Youngstown State University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Mari Jusino</cp:lastModifiedBy>
  <cp:revision>2</cp:revision>
  <cp:lastPrinted>2015-07-22T15:16:00Z</cp:lastPrinted>
  <dcterms:created xsi:type="dcterms:W3CDTF">2020-07-01T15:35:00Z</dcterms:created>
  <dcterms:modified xsi:type="dcterms:W3CDTF">2020-07-01T15:35:00Z</dcterms:modified>
</cp:coreProperties>
</file>