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6E4172" w14:paraId="180C5F51" w14:textId="059312D0" w:rsidTr="006E4172">
        <w:tc>
          <w:tcPr>
            <w:tcW w:w="9265" w:type="dxa"/>
            <w:vAlign w:val="bottom"/>
          </w:tcPr>
          <w:p w14:paraId="02D3F28B" w14:textId="3057C64A" w:rsidR="006E4172" w:rsidRDefault="006E4172" w:rsidP="006E4172">
            <w:r>
              <w:rPr>
                <w:rFonts w:ascii="Calibri" w:hAnsi="Calibri" w:cs="Calibri"/>
                <w:color w:val="000000"/>
                <w:sz w:val="22"/>
                <w:szCs w:val="22"/>
              </w:rPr>
              <w:t>LO: Discuss human diversity and how knowledge about human diversity should lead to a better understanding of and therefore respect for people whose culture differs from ours. 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UC Davis LO)</w:t>
            </w:r>
          </w:p>
        </w:tc>
      </w:tr>
      <w:tr w:rsidR="006E4172" w14:paraId="0B08F69C" w14:textId="5E040B83" w:rsidTr="006E4172">
        <w:tc>
          <w:tcPr>
            <w:tcW w:w="9265" w:type="dxa"/>
            <w:vAlign w:val="bottom"/>
          </w:tcPr>
          <w:p w14:paraId="2DB16F56" w14:textId="325EE4DE" w:rsidR="006E4172" w:rsidRDefault="006E4172" w:rsidP="006E4172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Students acquire knowledge and understanding of fine arts, humanities, natural sciences, and social sciences.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Students learn to gather information from a variety of sources and evaluate its quality.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Students learn to formulate ideas rigorously and communicate them effectively, in speaking and in writing.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Students learn languages and engage with diverse cultures.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Students address ethical questions and make informed qualitative judgments.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Students acquire quantitative skills and analyze data.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Students learn to work creatively.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Students learn to work collaboratively and across disciplines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Prepare for leadership and for civic and community engagement</w:t>
            </w:r>
          </w:p>
        </w:tc>
      </w:tr>
      <w:tr w:rsidR="006E4172" w14:paraId="23F80B8A" w14:textId="4DF87748" w:rsidTr="006E4172">
        <w:tc>
          <w:tcPr>
            <w:tcW w:w="9265" w:type="dxa"/>
            <w:vAlign w:val="bottom"/>
          </w:tcPr>
          <w:p w14:paraId="71E97345" w14:textId="7D7EE645" w:rsidR="006E4172" w:rsidRDefault="006E4172" w:rsidP="006E4172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Develop and refine the skills needed to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acquire, comprehend, and evaluate information and arguments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communicate clearly, precisely, and effectively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analyze and assess using qualitative and quantitative methods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integrate, create, and apply knowledge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Develop and assimilate perspectives to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interpret past and contemporary world cultures, events, and issues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make discriminating aesthetic judgments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formulate considered and reasoned ethical judgments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understand the roles of science and technology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- recognize and respect diversity</w:t>
            </w:r>
          </w:p>
        </w:tc>
      </w:tr>
      <w:tr w:rsidR="006E4172" w14:paraId="7FB7B940" w14:textId="68A34F02" w:rsidTr="006E4172">
        <w:tc>
          <w:tcPr>
            <w:tcW w:w="9265" w:type="dxa"/>
            <w:vAlign w:val="bottom"/>
          </w:tcPr>
          <w:p w14:paraId="7DDF6F24" w14:textId="0854EC2A" w:rsidR="006E4172" w:rsidRDefault="006E4172" w:rsidP="006E4172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 programs should be focused on students receiving an education, not a job. Methodology in every program should be based upon applicability to a number of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lifestyle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citizenship, and social and personal awareness skills practiced in a student's life, AS WELL AS vocational skills. Methods should be measured by a wide variety of outcomes, not just those that are job-and major-specific, with the understanding that a university education is a TOOL FOR LIVING, not a ticket to a specific vocation.</w:t>
            </w:r>
          </w:p>
        </w:tc>
      </w:tr>
      <w:tr w:rsidR="006E4172" w14:paraId="3F6CC60F" w14:textId="12CD9FA7" w:rsidTr="006E4172">
        <w:tc>
          <w:tcPr>
            <w:tcW w:w="9265" w:type="dxa"/>
            <w:vAlign w:val="bottom"/>
          </w:tcPr>
          <w:p w14:paraId="464AD226" w14:textId="3CF4CDEA" w:rsidR="006E4172" w:rsidRDefault="006E4172" w:rsidP="006E4172"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Graduates will be able to ask informed questions.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Graduates will identify themselves as a learner beyond their time in college.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Graduates will recognize their role as part of a community with the goal of achieving collective outcomes.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Graduate will apply content specific knowledge.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Graduates will integrate knowledge across settings and disciplines.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Just a general note too, can we avoid the word "professionalism" and "respect" -- they frequently come up in collegiate outcomes, but are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biaseed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normative. Also, "career ready" seems out of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touch with the generation of students we are serving, who have a much different perception of words related to career/labor/capitalism. </w:t>
            </w:r>
          </w:p>
        </w:tc>
      </w:tr>
      <w:tr w:rsidR="006E4172" w14:paraId="01E8132C" w14:textId="469EEA70" w:rsidTr="006E4172">
        <w:tc>
          <w:tcPr>
            <w:tcW w:w="9265" w:type="dxa"/>
            <w:vAlign w:val="bottom"/>
          </w:tcPr>
          <w:p w14:paraId="4AF70783" w14:textId="168C6EDD" w:rsidR="006E4172" w:rsidRDefault="006E4172" w:rsidP="006E4172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 Learners will demonstrate reading for comprehension (what does it say?), for meaning (what does it mean?), and for application (why does it matter?).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 Learners will write to express ideas, to compose arguments, and to exercise the imagination.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 Learners will demonstrate an understanding of knowledge-making traditions, methods, and conventions in their chosen discipline.</w:t>
            </w:r>
          </w:p>
        </w:tc>
      </w:tr>
      <w:tr w:rsidR="006E4172" w14:paraId="4E9520A8" w14:textId="3678A0B7" w:rsidTr="006E4172">
        <w:tc>
          <w:tcPr>
            <w:tcW w:w="9265" w:type="dxa"/>
            <w:vAlign w:val="bottom"/>
          </w:tcPr>
          <w:p w14:paraId="3F3425A6" w14:textId="2485DA7F" w:rsidR="006E4172" w:rsidRDefault="006E4172" w:rsidP="006E4172"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Global Citizen or a whole person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Effective Communicator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Diversity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Scientifically literate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Critical thinker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Civically engaged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Act ethically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Understand the importance of diverse experiences, cultures, and identities.</w:t>
            </w:r>
          </w:p>
        </w:tc>
      </w:tr>
    </w:tbl>
    <w:p w14:paraId="4C6A7542" w14:textId="77777777" w:rsidR="00384D15" w:rsidRDefault="006E4172"/>
    <w:sectPr w:rsidR="00384D15" w:rsidSect="00FE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72"/>
    <w:rsid w:val="0015407F"/>
    <w:rsid w:val="006E4172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BCCD5"/>
  <w15:chartTrackingRefBased/>
  <w15:docId w15:val="{4C83FACD-E245-AB49-9DC1-E3391F86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Pintar</dc:creator>
  <cp:keywords/>
  <dc:description/>
  <cp:lastModifiedBy>Jennifer A Pintar</cp:lastModifiedBy>
  <cp:revision>1</cp:revision>
  <dcterms:created xsi:type="dcterms:W3CDTF">2022-04-18T13:29:00Z</dcterms:created>
  <dcterms:modified xsi:type="dcterms:W3CDTF">2022-04-18T13:33:00Z</dcterms:modified>
</cp:coreProperties>
</file>