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99" w:rsidRPr="00A21510" w:rsidRDefault="0027783A" w:rsidP="00077B99">
      <w:pPr>
        <w:spacing w:after="0" w:line="240" w:lineRule="auto"/>
        <w:rPr>
          <w:b/>
        </w:rPr>
      </w:pPr>
      <w:r w:rsidRPr="00A21510">
        <w:rPr>
          <w:b/>
        </w:rPr>
        <w:t>3356-</w:t>
      </w:r>
      <w:r w:rsidR="00077B99" w:rsidRPr="00A21510">
        <w:rPr>
          <w:b/>
        </w:rPr>
        <w:t>10-09</w:t>
      </w:r>
      <w:r w:rsidR="00077B99" w:rsidRPr="00A21510">
        <w:rPr>
          <w:b/>
        </w:rPr>
        <w:tab/>
        <w:t>Adjunct faculty.</w:t>
      </w:r>
    </w:p>
    <w:p w:rsidR="00A21510" w:rsidRPr="00A21510" w:rsidRDefault="00A21510" w:rsidP="00A21510">
      <w:pPr>
        <w:tabs>
          <w:tab w:val="left" w:pos="7200"/>
        </w:tabs>
        <w:spacing w:after="0"/>
        <w:rPr>
          <w:rFonts w:eastAsia="Times New Roman"/>
          <w:szCs w:val="24"/>
        </w:rPr>
      </w:pPr>
    </w:p>
    <w:p w:rsidR="00A21510" w:rsidRPr="00A21510" w:rsidRDefault="00A21510" w:rsidP="00A21510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A21510">
        <w:rPr>
          <w:rFonts w:eastAsia="Times New Roman"/>
          <w:szCs w:val="24"/>
        </w:rPr>
        <w:t>Responsible Division/Office:</w:t>
      </w:r>
      <w:r w:rsidRPr="00A21510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Academic Affairs</w:t>
      </w:r>
      <w:r w:rsidRPr="00A21510">
        <w:rPr>
          <w:rFonts w:eastAsia="Times New Roman"/>
          <w:szCs w:val="24"/>
        </w:rPr>
        <w:tab/>
      </w:r>
    </w:p>
    <w:p w:rsidR="00A21510" w:rsidRPr="00A21510" w:rsidRDefault="00A21510" w:rsidP="00A21510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A21510">
        <w:rPr>
          <w:rFonts w:eastAsia="Times New Roman"/>
          <w:szCs w:val="24"/>
        </w:rPr>
        <w:t>Responsible Officer:</w:t>
      </w:r>
      <w:r w:rsidRPr="00A21510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Provost and V</w:t>
      </w:r>
      <w:r w:rsidR="006558DF">
        <w:rPr>
          <w:rFonts w:eastAsia="Times New Roman"/>
          <w:szCs w:val="24"/>
        </w:rPr>
        <w:t xml:space="preserve">ice </w:t>
      </w:r>
      <w:r>
        <w:rPr>
          <w:rFonts w:eastAsia="Times New Roman"/>
          <w:szCs w:val="24"/>
        </w:rPr>
        <w:t>P</w:t>
      </w:r>
      <w:r w:rsidR="006558DF">
        <w:rPr>
          <w:rFonts w:eastAsia="Times New Roman"/>
          <w:szCs w:val="24"/>
        </w:rPr>
        <w:t>resident</w:t>
      </w:r>
      <w:r>
        <w:rPr>
          <w:rFonts w:eastAsia="Times New Roman"/>
          <w:szCs w:val="24"/>
        </w:rPr>
        <w:t xml:space="preserve"> for Academic Affairs</w:t>
      </w:r>
    </w:p>
    <w:p w:rsidR="00A21510" w:rsidRPr="00A21510" w:rsidRDefault="00A21510" w:rsidP="00A21510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A21510">
        <w:rPr>
          <w:rFonts w:eastAsia="Times New Roman"/>
          <w:szCs w:val="24"/>
        </w:rPr>
        <w:t>Revision History:</w:t>
      </w:r>
      <w:r w:rsidRPr="00A21510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June 1999; March 2007; December 2011</w:t>
      </w:r>
      <w:r w:rsidR="006558DF">
        <w:rPr>
          <w:rFonts w:eastAsia="Times New Roman"/>
          <w:szCs w:val="24"/>
        </w:rPr>
        <w:t xml:space="preserve">; </w:t>
      </w:r>
      <w:r w:rsidR="006558DF">
        <w:rPr>
          <w:rFonts w:eastAsia="Times New Roman"/>
          <w:szCs w:val="24"/>
        </w:rPr>
        <w:tab/>
        <w:t>September 2017</w:t>
      </w:r>
    </w:p>
    <w:p w:rsidR="00A21510" w:rsidRPr="00A21510" w:rsidRDefault="00A21510" w:rsidP="00A21510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A21510">
        <w:rPr>
          <w:rFonts w:eastAsia="Times New Roman"/>
          <w:szCs w:val="24"/>
        </w:rPr>
        <w:t>Board Committee:</w:t>
      </w:r>
      <w:r w:rsidRPr="00A21510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Academic and Student Success</w:t>
      </w:r>
    </w:p>
    <w:p w:rsidR="00A21510" w:rsidRPr="00A21510" w:rsidRDefault="00A21510" w:rsidP="00A21510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A21510">
        <w:rPr>
          <w:rFonts w:eastAsia="Times New Roman"/>
          <w:b/>
          <w:szCs w:val="24"/>
        </w:rPr>
        <w:t>Effective Date:</w:t>
      </w:r>
      <w:r w:rsidRPr="00A21510">
        <w:rPr>
          <w:rFonts w:eastAsia="Times New Roman"/>
          <w:szCs w:val="24"/>
        </w:rPr>
        <w:tab/>
      </w:r>
      <w:r w:rsidR="006558DF">
        <w:rPr>
          <w:rFonts w:eastAsia="Times New Roman"/>
          <w:b/>
          <w:szCs w:val="24"/>
        </w:rPr>
        <w:t>September 7, 2017</w:t>
      </w:r>
    </w:p>
    <w:p w:rsidR="00A21510" w:rsidRPr="00A21510" w:rsidRDefault="00A21510" w:rsidP="00A21510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>
        <w:rPr>
          <w:rFonts w:eastAsia="Times New Roman"/>
          <w:szCs w:val="24"/>
        </w:rPr>
        <w:t>Next Review:</w:t>
      </w:r>
      <w:r>
        <w:rPr>
          <w:rFonts w:eastAsia="Times New Roman"/>
          <w:szCs w:val="24"/>
        </w:rPr>
        <w:tab/>
        <w:t>20</w:t>
      </w:r>
      <w:r w:rsidR="006558DF">
        <w:rPr>
          <w:rFonts w:eastAsia="Times New Roman"/>
          <w:szCs w:val="24"/>
        </w:rPr>
        <w:t>22</w:t>
      </w:r>
    </w:p>
    <w:p w:rsidR="00A21510" w:rsidRPr="00A21510" w:rsidRDefault="00A21510" w:rsidP="00A21510">
      <w:pPr>
        <w:tabs>
          <w:tab w:val="left" w:pos="3060"/>
          <w:tab w:val="left" w:pos="7920"/>
        </w:tabs>
        <w:spacing w:after="0" w:line="240" w:lineRule="auto"/>
        <w:rPr>
          <w:rFonts w:eastAsia="Times New Roman"/>
          <w:b/>
          <w:szCs w:val="24"/>
          <w:u w:val="single"/>
        </w:rPr>
      </w:pPr>
      <w:r w:rsidRPr="00A21510">
        <w:rPr>
          <w:rFonts w:eastAsia="Times New Roman"/>
          <w:b/>
          <w:szCs w:val="24"/>
          <w:u w:val="single"/>
        </w:rPr>
        <w:tab/>
      </w:r>
      <w:r w:rsidRPr="00A21510">
        <w:rPr>
          <w:rFonts w:eastAsia="Times New Roman"/>
          <w:b/>
          <w:szCs w:val="24"/>
          <w:u w:val="single"/>
        </w:rPr>
        <w:tab/>
      </w:r>
    </w:p>
    <w:p w:rsidR="00A21510" w:rsidRDefault="00A21510" w:rsidP="00A21510">
      <w:pPr>
        <w:spacing w:after="0" w:line="240" w:lineRule="auto"/>
        <w:ind w:left="720" w:hanging="720"/>
      </w:pPr>
      <w:r w:rsidRPr="00A21510">
        <w:t xml:space="preserve"> </w:t>
      </w:r>
    </w:p>
    <w:p w:rsidR="00077B99" w:rsidRPr="00A21510" w:rsidRDefault="00077B99" w:rsidP="00A21510">
      <w:pPr>
        <w:spacing w:after="0" w:line="240" w:lineRule="auto"/>
        <w:ind w:left="720" w:hanging="720"/>
      </w:pPr>
      <w:r w:rsidRPr="00A21510">
        <w:t>(A)</w:t>
      </w:r>
      <w:r w:rsidRPr="00A21510">
        <w:tab/>
        <w:t>Policy</w:t>
      </w:r>
      <w:r w:rsidR="007022A1" w:rsidRPr="00A21510">
        <w:t xml:space="preserve"> statement</w:t>
      </w:r>
      <w:r w:rsidRPr="00A21510">
        <w:t>.  The university encourages the affiliation of non-university individuals engaged in appropriate professional activity as an adjunct faculty.</w:t>
      </w:r>
    </w:p>
    <w:p w:rsidR="00077B99" w:rsidRPr="00A21510" w:rsidRDefault="00077B99" w:rsidP="00077B99">
      <w:pPr>
        <w:spacing w:after="0" w:line="240" w:lineRule="auto"/>
        <w:ind w:left="720" w:hanging="720"/>
      </w:pPr>
    </w:p>
    <w:p w:rsidR="00077B99" w:rsidRPr="00A21510" w:rsidRDefault="00077B99" w:rsidP="00077B99">
      <w:pPr>
        <w:spacing w:after="0" w:line="240" w:lineRule="auto"/>
        <w:ind w:left="720" w:hanging="720"/>
      </w:pPr>
      <w:r w:rsidRPr="00A21510">
        <w:t>(B)</w:t>
      </w:r>
      <w:r w:rsidRPr="00A21510">
        <w:tab/>
        <w:t xml:space="preserve">Definition.  </w:t>
      </w:r>
      <w:r w:rsidR="0098229C">
        <w:t>“</w:t>
      </w:r>
      <w:r w:rsidRPr="00A21510">
        <w:t>Adjunct faculty</w:t>
      </w:r>
      <w:r w:rsidR="0098229C">
        <w:t>”</w:t>
      </w:r>
      <w:r w:rsidRPr="00A21510">
        <w:t xml:space="preserve"> </w:t>
      </w:r>
      <w:proofErr w:type="gramStart"/>
      <w:r w:rsidRPr="00A21510">
        <w:t>are</w:t>
      </w:r>
      <w:proofErr w:type="gramEnd"/>
      <w:r w:rsidRPr="00A21510">
        <w:t xml:space="preserve"> professionals employed by cooperating organizations or agencies who provide onsite assistance for the various university programs that require students to gain experience in clinical research or field settings.</w:t>
      </w:r>
    </w:p>
    <w:p w:rsidR="00077B99" w:rsidRPr="00A21510" w:rsidRDefault="00077B99" w:rsidP="00077B99">
      <w:pPr>
        <w:spacing w:after="0" w:line="240" w:lineRule="auto"/>
        <w:ind w:left="720" w:hanging="720"/>
      </w:pPr>
    </w:p>
    <w:p w:rsidR="00077B99" w:rsidRPr="00A21510" w:rsidRDefault="00077B99" w:rsidP="00077B99">
      <w:pPr>
        <w:spacing w:after="0" w:line="240" w:lineRule="auto"/>
        <w:ind w:left="720" w:hanging="720"/>
      </w:pPr>
      <w:r w:rsidRPr="00A21510">
        <w:t>(C)</w:t>
      </w:r>
      <w:r w:rsidRPr="00A21510">
        <w:tab/>
        <w:t>Parameters.</w:t>
      </w:r>
    </w:p>
    <w:p w:rsidR="00077B99" w:rsidRPr="00A21510" w:rsidRDefault="00077B99" w:rsidP="00077B99">
      <w:pPr>
        <w:spacing w:after="0" w:line="240" w:lineRule="auto"/>
        <w:ind w:left="720" w:hanging="720"/>
      </w:pPr>
    </w:p>
    <w:p w:rsidR="00077B99" w:rsidRPr="00A21510" w:rsidRDefault="00077B99" w:rsidP="00077B99">
      <w:pPr>
        <w:spacing w:after="0" w:line="240" w:lineRule="auto"/>
        <w:ind w:left="1440" w:hanging="720"/>
      </w:pPr>
      <w:r w:rsidRPr="00A21510">
        <w:t>(1)</w:t>
      </w:r>
      <w:r w:rsidRPr="00A21510">
        <w:tab/>
      </w:r>
      <w:r w:rsidR="005378D5">
        <w:t>Designation as a</w:t>
      </w:r>
      <w:r w:rsidRPr="00A21510">
        <w:t xml:space="preserve">djunct faculty </w:t>
      </w:r>
      <w:r w:rsidR="005378D5">
        <w:t>includes</w:t>
      </w:r>
      <w:r w:rsidRPr="00A21510">
        <w:t xml:space="preserve"> no regular teaching assignments in the </w:t>
      </w:r>
      <w:r w:rsidR="004A35FC" w:rsidRPr="00A21510">
        <w:t xml:space="preserve">university </w:t>
      </w:r>
      <w:proofErr w:type="gramStart"/>
      <w:r w:rsidR="004A35FC">
        <w:t>nor</w:t>
      </w:r>
      <w:proofErr w:type="gramEnd"/>
      <w:r w:rsidRPr="00A21510">
        <w:t xml:space="preserve"> compensat</w:t>
      </w:r>
      <w:r w:rsidR="005378D5">
        <w:t>ion</w:t>
      </w:r>
      <w:r w:rsidRPr="00A21510">
        <w:t xml:space="preserve"> by the university.</w:t>
      </w:r>
    </w:p>
    <w:p w:rsidR="00077B99" w:rsidRPr="00A21510" w:rsidRDefault="00077B99" w:rsidP="00077B99">
      <w:pPr>
        <w:spacing w:after="0" w:line="240" w:lineRule="auto"/>
        <w:ind w:left="1440" w:hanging="720"/>
      </w:pPr>
    </w:p>
    <w:p w:rsidR="00077B99" w:rsidRPr="00A21510" w:rsidRDefault="00077B99" w:rsidP="00077B99">
      <w:pPr>
        <w:spacing w:after="0" w:line="240" w:lineRule="auto"/>
        <w:ind w:left="1440" w:hanging="720"/>
      </w:pPr>
      <w:r w:rsidRPr="00A21510">
        <w:t>(2)</w:t>
      </w:r>
      <w:r w:rsidRPr="00A21510">
        <w:tab/>
      </w:r>
      <w:r w:rsidR="006558DF">
        <w:t>The chair</w:t>
      </w:r>
      <w:r w:rsidR="005378D5">
        <w:t xml:space="preserve"> of the department in which the appointment is requested</w:t>
      </w:r>
      <w:r w:rsidR="004A35FC">
        <w:t>, or</w:t>
      </w:r>
      <w:r w:rsidR="005378D5">
        <w:t xml:space="preserve"> </w:t>
      </w:r>
      <w:r w:rsidR="006558DF">
        <w:t xml:space="preserve">designee, </w:t>
      </w:r>
      <w:r w:rsidR="005378D5">
        <w:t>i</w:t>
      </w:r>
      <w:r w:rsidR="006558DF">
        <w:t xml:space="preserve">n cooperation with the dean of the college, are responsible for the review of credentials and the nomination of adjunct faculty to the provost.  </w:t>
      </w:r>
      <w:r w:rsidR="005378D5">
        <w:t xml:space="preserve">Offers of appointment as adjunct faculty are the responsibility of the provost/vice-president for academic affairs. </w:t>
      </w:r>
      <w:r w:rsidR="0098229C">
        <w:t xml:space="preserve"> </w:t>
      </w:r>
      <w:r w:rsidR="005378D5">
        <w:t xml:space="preserve">While appointment is normally for a term of one year, </w:t>
      </w:r>
      <w:r w:rsidRPr="00A21510">
        <w:t>the provost/vice president for academic affairs may extend an appointment to three years</w:t>
      </w:r>
      <w:r w:rsidR="005378D5">
        <w:t xml:space="preserve"> when appropriate justification is provided</w:t>
      </w:r>
      <w:r w:rsidRPr="00A21510">
        <w:t>.</w:t>
      </w:r>
    </w:p>
    <w:p w:rsidR="00077B99" w:rsidRPr="00A21510" w:rsidRDefault="00077B99" w:rsidP="00077B99">
      <w:pPr>
        <w:spacing w:after="0" w:line="240" w:lineRule="auto"/>
        <w:ind w:left="1440" w:hanging="720"/>
      </w:pPr>
    </w:p>
    <w:p w:rsidR="00077B99" w:rsidRDefault="00077B99" w:rsidP="00077B99">
      <w:pPr>
        <w:spacing w:after="0" w:line="240" w:lineRule="auto"/>
        <w:ind w:left="1440" w:hanging="720"/>
      </w:pPr>
      <w:r w:rsidRPr="00A21510">
        <w:t>(3)</w:t>
      </w:r>
      <w:r w:rsidRPr="00A21510">
        <w:tab/>
        <w:t>Suitable recognition may be given adjunct faculty and the agency in which they are employed.</w:t>
      </w:r>
    </w:p>
    <w:p w:rsidR="006558DF" w:rsidRDefault="006558DF" w:rsidP="00077B99">
      <w:pPr>
        <w:spacing w:after="0" w:line="240" w:lineRule="auto"/>
        <w:ind w:left="1440" w:hanging="720"/>
      </w:pPr>
    </w:p>
    <w:p w:rsidR="006558DF" w:rsidRPr="00A21510" w:rsidRDefault="006558DF" w:rsidP="00077B99">
      <w:pPr>
        <w:spacing w:after="0" w:line="240" w:lineRule="auto"/>
        <w:ind w:left="1440" w:hanging="720"/>
      </w:pPr>
      <w:r>
        <w:t>(4)</w:t>
      </w:r>
      <w:r>
        <w:tab/>
        <w:t xml:space="preserve">Adjunct faculty will have access to university facilities and services as defined by the appropriate dean. </w:t>
      </w:r>
      <w:r w:rsidR="0098229C">
        <w:t xml:space="preserve"> </w:t>
      </w:r>
      <w:r>
        <w:t xml:space="preserve">Usual and customary </w:t>
      </w:r>
      <w:r>
        <w:lastRenderedPageBreak/>
        <w:t xml:space="preserve">charges for the use of university </w:t>
      </w:r>
      <w:r w:rsidR="004A35FC">
        <w:t>facilities</w:t>
      </w:r>
      <w:r>
        <w:t xml:space="preserve"> and services may apply</w:t>
      </w:r>
      <w:r w:rsidR="0098229C">
        <w:t>;</w:t>
      </w:r>
      <w:r>
        <w:t xml:space="preserve"> and if so</w:t>
      </w:r>
      <w:r w:rsidR="0098229C">
        <w:t>,</w:t>
      </w:r>
      <w:r>
        <w:t xml:space="preserve"> </w:t>
      </w:r>
      <w:proofErr w:type="gramStart"/>
      <w:r>
        <w:t>are the responsibility</w:t>
      </w:r>
      <w:proofErr w:type="gramEnd"/>
      <w:r>
        <w:t xml:space="preserve"> of the adjunct faculty member.</w:t>
      </w:r>
      <w:bookmarkStart w:id="0" w:name="_GoBack"/>
      <w:bookmarkEnd w:id="0"/>
    </w:p>
    <w:sectPr w:rsidR="006558DF" w:rsidRPr="00A21510" w:rsidSect="00556050">
      <w:headerReference w:type="default" r:id="rId7"/>
      <w:footerReference w:type="first" r:id="rId8"/>
      <w:pgSz w:w="12240" w:h="15840"/>
      <w:pgMar w:top="2160" w:right="2160" w:bottom="2160" w:left="21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E0" w:rsidRDefault="00997BE0">
      <w:pPr>
        <w:spacing w:after="0" w:line="240" w:lineRule="auto"/>
      </w:pPr>
      <w:r>
        <w:separator/>
      </w:r>
    </w:p>
  </w:endnote>
  <w:endnote w:type="continuationSeparator" w:id="0">
    <w:p w:rsidR="00997BE0" w:rsidRDefault="0099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A8" w:rsidRDefault="0098229C">
    <w:pPr>
      <w:pStyle w:val="Footer"/>
    </w:pPr>
  </w:p>
  <w:p w:rsidR="00665BA8" w:rsidRDefault="0098229C">
    <w:pPr>
      <w:pStyle w:val="Footer"/>
    </w:pPr>
  </w:p>
  <w:p w:rsidR="00665BA8" w:rsidRDefault="0098229C">
    <w:pPr>
      <w:pStyle w:val="Footer"/>
    </w:pPr>
  </w:p>
  <w:p w:rsidR="00665BA8" w:rsidRDefault="00982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E0" w:rsidRDefault="00997BE0">
      <w:pPr>
        <w:spacing w:after="0" w:line="240" w:lineRule="auto"/>
      </w:pPr>
      <w:r>
        <w:separator/>
      </w:r>
    </w:p>
  </w:footnote>
  <w:footnote w:type="continuationSeparator" w:id="0">
    <w:p w:rsidR="00997BE0" w:rsidRDefault="0099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3E" w:rsidRDefault="00077B99" w:rsidP="002E0AE2">
    <w:pPr>
      <w:pStyle w:val="Header"/>
      <w:tabs>
        <w:tab w:val="clear" w:pos="9360"/>
        <w:tab w:val="right" w:pos="7920"/>
      </w:tabs>
    </w:pPr>
    <w:r>
      <w:t>3356-1</w:t>
    </w:r>
    <w:r w:rsidR="0098229C">
      <w:t>0</w:t>
    </w:r>
    <w:r>
      <w:t>-09</w:t>
    </w:r>
    <w:r>
      <w:tab/>
    </w:r>
    <w:r>
      <w:tab/>
      <w:t>2</w:t>
    </w:r>
    <w:r>
      <w:tab/>
    </w:r>
  </w:p>
  <w:p w:rsidR="00E974DD" w:rsidRDefault="00982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99"/>
    <w:rsid w:val="00042FC5"/>
    <w:rsid w:val="00077B99"/>
    <w:rsid w:val="0027783A"/>
    <w:rsid w:val="004A35FC"/>
    <w:rsid w:val="004C54AA"/>
    <w:rsid w:val="005378D5"/>
    <w:rsid w:val="006558DF"/>
    <w:rsid w:val="007022A1"/>
    <w:rsid w:val="009127F7"/>
    <w:rsid w:val="0098229C"/>
    <w:rsid w:val="00996CF1"/>
    <w:rsid w:val="00997BE0"/>
    <w:rsid w:val="00A21510"/>
    <w:rsid w:val="00A8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99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B99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7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B99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99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B99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7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B99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User­</cp:lastModifiedBy>
  <cp:revision>2</cp:revision>
  <dcterms:created xsi:type="dcterms:W3CDTF">2017-09-29T19:39:00Z</dcterms:created>
  <dcterms:modified xsi:type="dcterms:W3CDTF">2017-09-29T19:39:00Z</dcterms:modified>
</cp:coreProperties>
</file>